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6665" w14:textId="5636F3A6" w:rsidR="00EE10A4" w:rsidRPr="003B2C5A" w:rsidRDefault="00593DFC" w:rsidP="00593DFC">
      <w:pPr>
        <w:adjustRightInd w:val="0"/>
        <w:snapToGrid w:val="0"/>
        <w:spacing w:line="240" w:lineRule="atLeast"/>
        <w:ind w:right="108"/>
        <w:jc w:val="center"/>
        <w:rPr>
          <w:rFonts w:ascii="微軟正黑體" w:eastAsia="微軟正黑體" w:hAnsi="微軟正黑體"/>
          <w:b/>
          <w:sz w:val="20"/>
        </w:rPr>
      </w:pPr>
      <w:r w:rsidRPr="003B2C5A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B5E0" wp14:editId="4F6B661D">
                <wp:simplePos x="0" y="0"/>
                <wp:positionH relativeFrom="column">
                  <wp:posOffset>5552440</wp:posOffset>
                </wp:positionH>
                <wp:positionV relativeFrom="paragraph">
                  <wp:posOffset>-212725</wp:posOffset>
                </wp:positionV>
                <wp:extent cx="1005840" cy="327660"/>
                <wp:effectExtent l="0" t="0" r="2286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46F367" w14:textId="0C970E4B" w:rsidR="00593DFC" w:rsidRDefault="00593DFC">
                            <w:r w:rsidRPr="00593DFC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B5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7.2pt;margin-top:-16.75pt;width:79.2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" fillcolor="white [3201]" strokecolor="white [3212]" strokeweight=".5pt">
                <v:textbox>
                  <w:txbxContent>
                    <w:p w14:paraId="2446F367" w14:textId="0C970E4B" w:rsidR="00593DFC" w:rsidRDefault="00593DFC">
                      <w:r w:rsidRPr="00593DFC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EE10A4" w:rsidRPr="003B2C5A">
        <w:rPr>
          <w:rFonts w:ascii="微軟正黑體" w:eastAsia="微軟正黑體" w:hAnsi="微軟正黑體" w:hint="eastAsia"/>
          <w:b/>
          <w:sz w:val="32"/>
          <w:szCs w:val="32"/>
        </w:rPr>
        <w:t>買 賣 合 約 書</w:t>
      </w:r>
      <w:r w:rsidR="005A7DE0" w:rsidRPr="005A7DE0">
        <w:rPr>
          <w:rFonts w:ascii="微軟正黑體" w:eastAsia="微軟正黑體" w:hAnsi="微軟正黑體" w:hint="eastAsia"/>
          <w:bCs/>
          <w:szCs w:val="24"/>
        </w:rPr>
        <w:t>(稿)</w:t>
      </w:r>
    </w:p>
    <w:p w14:paraId="398562C8" w14:textId="5C6BDFED" w:rsidR="003B2C5A" w:rsidRPr="005A7DE0" w:rsidRDefault="003B2C5A" w:rsidP="003B2C5A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買方：</w:t>
      </w:r>
      <w:r w:rsidR="00DD4A36" w:rsidRPr="005A7DE0">
        <w:rPr>
          <w:rFonts w:ascii="微軟正黑體" w:eastAsia="微軟正黑體" w:hAnsi="微軟正黑體" w:hint="eastAsia"/>
          <w:szCs w:val="24"/>
        </w:rPr>
        <w:t>臺灣基督教門諾會醫療財團法人門諾醫院</w:t>
      </w:r>
      <w:r w:rsidRPr="005A7DE0">
        <w:rPr>
          <w:rFonts w:ascii="微軟正黑體" w:eastAsia="微軟正黑體" w:hAnsi="微軟正黑體" w:hint="eastAsia"/>
          <w:szCs w:val="24"/>
        </w:rPr>
        <w:t>(</w:t>
      </w:r>
      <w:r w:rsidR="00EE10A4" w:rsidRPr="005A7DE0">
        <w:rPr>
          <w:rFonts w:ascii="微軟正黑體" w:eastAsia="微軟正黑體" w:hAnsi="微軟正黑體" w:hint="eastAsia"/>
          <w:szCs w:val="24"/>
        </w:rPr>
        <w:t>以下簡稱甲方</w:t>
      </w:r>
      <w:r w:rsidRPr="005A7DE0">
        <w:rPr>
          <w:rFonts w:ascii="微軟正黑體" w:eastAsia="微軟正黑體" w:hAnsi="微軟正黑體" w:hint="eastAsia"/>
          <w:szCs w:val="24"/>
        </w:rPr>
        <w:t>)</w:t>
      </w:r>
    </w:p>
    <w:p w14:paraId="57448D66" w14:textId="17BCF75E" w:rsidR="00EE10A4" w:rsidRPr="005A7DE0" w:rsidRDefault="003B2C5A" w:rsidP="003B2C5A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賣方：                                    </w:t>
      </w:r>
      <w:r w:rsidR="00EE10A4" w:rsidRPr="005A7DE0">
        <w:rPr>
          <w:rFonts w:ascii="微軟正黑體" w:eastAsia="微軟正黑體" w:hAnsi="微軟正黑體" w:hint="eastAsia"/>
          <w:szCs w:val="24"/>
        </w:rPr>
        <w:t>(以下簡稱乙方</w:t>
      </w:r>
      <w:r w:rsidRPr="005A7DE0">
        <w:rPr>
          <w:rFonts w:ascii="微軟正黑體" w:eastAsia="微軟正黑體" w:hAnsi="微軟正黑體" w:hint="eastAsia"/>
          <w:szCs w:val="24"/>
        </w:rPr>
        <w:t>)</w:t>
      </w:r>
    </w:p>
    <w:p w14:paraId="7659469C" w14:textId="51E1B076" w:rsidR="00EE10A4" w:rsidRPr="005A7DE0" w:rsidRDefault="003B2C5A" w:rsidP="003B2C5A">
      <w:pPr>
        <w:tabs>
          <w:tab w:val="left" w:pos="360"/>
          <w:tab w:val="left" w:pos="720"/>
        </w:tabs>
        <w:adjustRightInd w:val="0"/>
        <w:snapToGrid w:val="0"/>
        <w:spacing w:line="240" w:lineRule="atLeast"/>
        <w:ind w:left="340" w:hanging="340"/>
        <w:jc w:val="both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依下列內容訂定本買賣合約，</w:t>
      </w:r>
      <w:r w:rsidR="00EE10A4" w:rsidRPr="005A7DE0">
        <w:rPr>
          <w:rFonts w:ascii="微軟正黑體" w:eastAsia="微軟正黑體" w:hAnsi="微軟正黑體" w:hint="eastAsia"/>
          <w:szCs w:val="24"/>
        </w:rPr>
        <w:t>以資共同信守：</w:t>
      </w:r>
    </w:p>
    <w:p w14:paraId="59F6C13C" w14:textId="66E34A78" w:rsidR="00321C69" w:rsidRPr="005A7DE0" w:rsidRDefault="004E31F7" w:rsidP="003B2C5A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right="35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名詞</w:t>
      </w:r>
      <w:r w:rsidR="00DD4A36" w:rsidRPr="005A7DE0">
        <w:rPr>
          <w:rFonts w:ascii="微軟正黑體" w:hAnsi="微軟正黑體" w:hint="eastAsia"/>
          <w:sz w:val="24"/>
          <w:szCs w:val="24"/>
        </w:rPr>
        <w:t>定義</w:t>
      </w:r>
    </w:p>
    <w:p w14:paraId="6A6010A8" w14:textId="7EB555CF" w:rsidR="00321C69" w:rsidRPr="005A7DE0" w:rsidRDefault="00DD4A36" w:rsidP="003B2C5A">
      <w:pPr>
        <w:numPr>
          <w:ilvl w:val="1"/>
          <w:numId w:val="3"/>
        </w:numPr>
        <w:tabs>
          <w:tab w:val="clear" w:pos="960"/>
          <w:tab w:val="num" w:pos="840"/>
          <w:tab w:val="num" w:pos="993"/>
          <w:tab w:val="left" w:pos="10440"/>
          <w:tab w:val="left" w:pos="10680"/>
        </w:tabs>
        <w:adjustRightInd w:val="0"/>
        <w:snapToGrid w:val="0"/>
        <w:spacing w:line="240" w:lineRule="atLeast"/>
        <w:ind w:left="454" w:right="-11" w:firstLine="0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本約以下所稱「日、時、分」，皆以 </w:t>
      </w:r>
      <w:r w:rsidR="000E7851" w:rsidRPr="005A7DE0">
        <w:rPr>
          <w:rFonts w:ascii="微軟正黑體" w:eastAsia="微軟正黑體" w:hAnsi="微軟正黑體" w:hint="eastAsia"/>
          <w:szCs w:val="24"/>
        </w:rPr>
        <w:sym w:font="Wingdings 2" w:char="F052"/>
      </w:r>
      <w:r w:rsidRPr="005A7DE0">
        <w:rPr>
          <w:rFonts w:ascii="微軟正黑體" w:eastAsia="微軟正黑體" w:hAnsi="微軟正黑體" w:hint="eastAsia"/>
          <w:szCs w:val="24"/>
        </w:rPr>
        <w:t xml:space="preserve">日曆時間 </w:t>
      </w:r>
      <w:r w:rsidRPr="005A7DE0">
        <w:rPr>
          <w:rFonts w:ascii="微軟正黑體" w:eastAsia="微軟正黑體" w:hAnsi="微軟正黑體" w:hint="eastAsia"/>
          <w:szCs w:val="24"/>
        </w:rPr>
        <w:sym w:font="Wingdings 2" w:char="F0A3"/>
      </w:r>
      <w:r w:rsidRPr="005A7DE0">
        <w:rPr>
          <w:rFonts w:ascii="微軟正黑體" w:eastAsia="微軟正黑體" w:hAnsi="微軟正黑體" w:hint="eastAsia"/>
          <w:szCs w:val="24"/>
        </w:rPr>
        <w:t>工作時間 為計。</w:t>
      </w:r>
    </w:p>
    <w:p w14:paraId="7902869E" w14:textId="0DC81696" w:rsidR="00B8574F" w:rsidRPr="005A7DE0" w:rsidRDefault="00B8574F" w:rsidP="003B2C5A">
      <w:pPr>
        <w:numPr>
          <w:ilvl w:val="1"/>
          <w:numId w:val="3"/>
        </w:numPr>
        <w:tabs>
          <w:tab w:val="clear" w:pos="960"/>
          <w:tab w:val="num" w:pos="840"/>
          <w:tab w:val="num" w:pos="993"/>
          <w:tab w:val="left" w:pos="10440"/>
          <w:tab w:val="left" w:pos="10680"/>
        </w:tabs>
        <w:adjustRightInd w:val="0"/>
        <w:snapToGrid w:val="0"/>
        <w:spacing w:line="240" w:lineRule="atLeast"/>
        <w:ind w:left="454" w:right="-11" w:firstLine="0"/>
        <w:rPr>
          <w:rFonts w:ascii="微軟正黑體" w:eastAsia="微軟正黑體" w:hAnsi="微軟正黑體"/>
          <w:szCs w:val="24"/>
        </w:rPr>
      </w:pPr>
      <w:bookmarkStart w:id="0" w:name="_Hlk130204362"/>
      <w:bookmarkStart w:id="1" w:name="_Hlk130374703"/>
      <w:r w:rsidRPr="005A7DE0">
        <w:rPr>
          <w:rFonts w:ascii="微軟正黑體" w:eastAsia="微軟正黑體" w:hAnsi="微軟正黑體" w:hint="eastAsia"/>
          <w:szCs w:val="24"/>
        </w:rPr>
        <w:t>驗收完成日：指</w:t>
      </w:r>
      <w:r w:rsidR="005A7DE0" w:rsidRPr="005A7DE0">
        <w:rPr>
          <w:rFonts w:ascii="微軟正黑體" w:eastAsia="微軟正黑體" w:hAnsi="微軟正黑體" w:hint="eastAsia"/>
          <w:szCs w:val="24"/>
        </w:rPr>
        <w:t>交付</w:t>
      </w:r>
      <w:r w:rsidRPr="005A7DE0">
        <w:rPr>
          <w:rFonts w:ascii="微軟正黑體" w:eastAsia="微軟正黑體" w:hAnsi="微軟正黑體" w:hint="eastAsia"/>
          <w:szCs w:val="24"/>
        </w:rPr>
        <w:t>經甲乙雙方通過驗收簽名日。</w:t>
      </w:r>
      <w:bookmarkEnd w:id="0"/>
      <w:bookmarkEnd w:id="1"/>
    </w:p>
    <w:p w14:paraId="0A87E197" w14:textId="50481360" w:rsidR="00EE10A4" w:rsidRPr="005A7DE0" w:rsidRDefault="004E31F7" w:rsidP="001E0180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left="482" w:right="352" w:hanging="48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標的物</w:t>
      </w:r>
      <w:r w:rsidR="0062495E" w:rsidRPr="005A7DE0">
        <w:rPr>
          <w:rFonts w:ascii="微軟正黑體" w:hAnsi="微軟正黑體" w:hint="eastAsia"/>
          <w:sz w:val="24"/>
          <w:szCs w:val="24"/>
        </w:rPr>
        <w:t>：</w:t>
      </w:r>
      <w:proofErr w:type="gramStart"/>
      <w:r w:rsidR="00F66543" w:rsidRPr="005A7DE0">
        <w:rPr>
          <w:rFonts w:ascii="微軟正黑體" w:hAnsi="微軟正黑體" w:cs="細明體" w:hint="eastAsia"/>
          <w:sz w:val="24"/>
          <w:szCs w:val="24"/>
        </w:rPr>
        <w:t>布</w:t>
      </w:r>
      <w:r w:rsidR="0062495E" w:rsidRPr="005A7DE0">
        <w:rPr>
          <w:rFonts w:ascii="微軟正黑體" w:hAnsi="微軟正黑體" w:cs="細明體" w:hint="eastAsia"/>
          <w:sz w:val="24"/>
          <w:szCs w:val="24"/>
        </w:rPr>
        <w:t>服</w:t>
      </w:r>
      <w:proofErr w:type="gramEnd"/>
      <w:r w:rsidR="00F66543" w:rsidRPr="005A7DE0">
        <w:rPr>
          <w:rFonts w:ascii="微軟正黑體" w:hAnsi="微軟正黑體" w:hint="eastAsia"/>
          <w:sz w:val="24"/>
          <w:szCs w:val="24"/>
        </w:rPr>
        <w:t>(詳附件臺灣基督教門諾會醫療財團法人門諾</w:t>
      </w:r>
      <w:proofErr w:type="gramStart"/>
      <w:r w:rsidR="00F66543" w:rsidRPr="005A7DE0">
        <w:rPr>
          <w:rFonts w:ascii="微軟正黑體" w:hAnsi="微軟正黑體" w:hint="eastAsia"/>
          <w:sz w:val="24"/>
          <w:szCs w:val="24"/>
        </w:rPr>
        <w:t>醫院</w:t>
      </w:r>
      <w:r w:rsidR="00FF4CEE" w:rsidRPr="005A7DE0">
        <w:rPr>
          <w:rFonts w:ascii="微軟正黑體" w:hAnsi="微軟正黑體" w:hint="eastAsia"/>
          <w:sz w:val="24"/>
          <w:szCs w:val="24"/>
        </w:rPr>
        <w:t>布</w:t>
      </w:r>
      <w:r w:rsidR="0062495E" w:rsidRPr="005A7DE0">
        <w:rPr>
          <w:rFonts w:ascii="微軟正黑體" w:hAnsi="微軟正黑體" w:hint="eastAsia"/>
          <w:sz w:val="24"/>
          <w:szCs w:val="24"/>
        </w:rPr>
        <w:t>服</w:t>
      </w:r>
      <w:r w:rsidR="00F66543" w:rsidRPr="005A7DE0">
        <w:rPr>
          <w:rFonts w:ascii="微軟正黑體" w:hAnsi="微軟正黑體" w:hint="eastAsia"/>
          <w:sz w:val="24"/>
          <w:szCs w:val="24"/>
        </w:rPr>
        <w:t>採購</w:t>
      </w:r>
      <w:proofErr w:type="gramEnd"/>
      <w:r w:rsidR="00F66543" w:rsidRPr="005A7DE0">
        <w:rPr>
          <w:rFonts w:ascii="微軟正黑體" w:hAnsi="微軟正黑體" w:hint="eastAsia"/>
          <w:sz w:val="24"/>
          <w:szCs w:val="24"/>
        </w:rPr>
        <w:t>明細表)</w:t>
      </w:r>
      <w:r w:rsidR="0062495E" w:rsidRPr="005A7DE0">
        <w:rPr>
          <w:rFonts w:ascii="微軟正黑體" w:hAnsi="微軟正黑體" w:hint="eastAsia"/>
          <w:sz w:val="24"/>
          <w:szCs w:val="24"/>
        </w:rPr>
        <w:t>。</w:t>
      </w:r>
    </w:p>
    <w:p w14:paraId="19E6160E" w14:textId="77777777" w:rsidR="00EE10A4" w:rsidRPr="005A7DE0" w:rsidRDefault="00EE10A4" w:rsidP="003B2C5A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right="35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標的物價金</w:t>
      </w:r>
    </w:p>
    <w:p w14:paraId="2AE8D368" w14:textId="68852156" w:rsidR="00EE10A4" w:rsidRPr="005A7DE0" w:rsidRDefault="00F66543" w:rsidP="003B2C5A">
      <w:pPr>
        <w:numPr>
          <w:ilvl w:val="1"/>
          <w:numId w:val="33"/>
        </w:numPr>
        <w:tabs>
          <w:tab w:val="left" w:pos="10440"/>
          <w:tab w:val="left" w:pos="10680"/>
        </w:tabs>
        <w:adjustRightInd w:val="0"/>
        <w:snapToGrid w:val="0"/>
        <w:spacing w:line="240" w:lineRule="atLeast"/>
        <w:ind w:left="936" w:right="-11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單</w:t>
      </w:r>
      <w:r w:rsidR="00EE10A4" w:rsidRPr="005A7DE0">
        <w:rPr>
          <w:rFonts w:ascii="微軟正黑體" w:eastAsia="微軟正黑體" w:hAnsi="微軟正黑體" w:hint="eastAsia"/>
          <w:szCs w:val="24"/>
        </w:rPr>
        <w:t>價：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詳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附件臺灣基督教門諾會醫療財團法人門諾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醫院</w:t>
      </w:r>
      <w:r w:rsidR="00FF4CEE" w:rsidRPr="005A7DE0">
        <w:rPr>
          <w:rFonts w:ascii="微軟正黑體" w:eastAsia="微軟正黑體" w:hAnsi="微軟正黑體" w:hint="eastAsia"/>
          <w:szCs w:val="24"/>
        </w:rPr>
        <w:t>布</w:t>
      </w:r>
      <w:r w:rsidR="0062495E" w:rsidRPr="005A7DE0">
        <w:rPr>
          <w:rFonts w:ascii="微軟正黑體" w:eastAsia="微軟正黑體" w:hAnsi="微軟正黑體" w:hint="eastAsia"/>
          <w:szCs w:val="24"/>
        </w:rPr>
        <w:t>服</w:t>
      </w:r>
      <w:r w:rsidRPr="005A7DE0">
        <w:rPr>
          <w:rFonts w:ascii="微軟正黑體" w:eastAsia="微軟正黑體" w:hAnsi="微軟正黑體" w:hint="eastAsia"/>
          <w:szCs w:val="24"/>
        </w:rPr>
        <w:t>採購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明細表</w:t>
      </w:r>
      <w:r w:rsidR="00063547" w:rsidRPr="005A7DE0">
        <w:rPr>
          <w:rFonts w:ascii="微軟正黑體" w:eastAsia="微軟正黑體" w:hAnsi="微軟正黑體" w:hint="eastAsia"/>
          <w:szCs w:val="24"/>
        </w:rPr>
        <w:t>。</w:t>
      </w:r>
    </w:p>
    <w:p w14:paraId="2A0CB709" w14:textId="6725F0B5" w:rsidR="00EE10A4" w:rsidRPr="005A7DE0" w:rsidRDefault="00F05ED9" w:rsidP="003B2C5A">
      <w:pPr>
        <w:numPr>
          <w:ilvl w:val="1"/>
          <w:numId w:val="33"/>
        </w:numPr>
        <w:tabs>
          <w:tab w:val="left" w:pos="10440"/>
          <w:tab w:val="left" w:pos="10680"/>
        </w:tabs>
        <w:adjustRightInd w:val="0"/>
        <w:snapToGrid w:val="0"/>
        <w:spacing w:line="240" w:lineRule="atLeast"/>
        <w:ind w:left="936" w:right="-11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本約訂定後，如因稅法變更而增加稅捐</w:t>
      </w:r>
      <w:r w:rsidR="00FF4CEE" w:rsidRPr="005A7DE0">
        <w:rPr>
          <w:rFonts w:ascii="微軟正黑體" w:eastAsia="微軟正黑體" w:hAnsi="微軟正黑體" w:hint="eastAsia"/>
          <w:szCs w:val="24"/>
        </w:rPr>
        <w:t>、</w:t>
      </w:r>
      <w:r w:rsidRPr="005A7DE0">
        <w:rPr>
          <w:rFonts w:ascii="微軟正黑體" w:eastAsia="微軟正黑體" w:hAnsi="微軟正黑體" w:hint="eastAsia"/>
          <w:szCs w:val="24"/>
        </w:rPr>
        <w:t>匯率變動</w:t>
      </w:r>
      <w:r w:rsidR="00FF4CEE" w:rsidRPr="005A7DE0">
        <w:rPr>
          <w:rFonts w:ascii="微軟正黑體" w:eastAsia="微軟正黑體" w:hAnsi="微軟正黑體" w:hint="eastAsia"/>
          <w:szCs w:val="24"/>
        </w:rPr>
        <w:t>、</w:t>
      </w:r>
      <w:r w:rsidRPr="005A7DE0">
        <w:rPr>
          <w:rFonts w:ascii="微軟正黑體" w:eastAsia="微軟正黑體" w:hAnsi="微軟正黑體" w:hint="eastAsia"/>
          <w:szCs w:val="24"/>
        </w:rPr>
        <w:t>其他費用</w:t>
      </w:r>
      <w:r w:rsidR="00FF4CEE" w:rsidRPr="005A7DE0">
        <w:rPr>
          <w:rFonts w:ascii="微軟正黑體" w:eastAsia="微軟正黑體" w:hAnsi="微軟正黑體" w:hint="eastAsia"/>
          <w:szCs w:val="24"/>
        </w:rPr>
        <w:t>增加、物價波動等因素致成本變動</w:t>
      </w:r>
      <w:r w:rsidRPr="005A7DE0">
        <w:rPr>
          <w:rFonts w:ascii="微軟正黑體" w:eastAsia="微軟正黑體" w:hAnsi="微軟正黑體" w:hint="eastAsia"/>
          <w:szCs w:val="24"/>
        </w:rPr>
        <w:t>時，概由乙方負責與甲方無涉，乙方不得請求變更原訂之價格。</w:t>
      </w:r>
    </w:p>
    <w:p w14:paraId="17B8432C" w14:textId="43C0EB8D" w:rsidR="004A2769" w:rsidRPr="005A7DE0" w:rsidRDefault="00756FFD" w:rsidP="003B2C5A">
      <w:pPr>
        <w:pStyle w:val="a4"/>
        <w:numPr>
          <w:ilvl w:val="0"/>
          <w:numId w:val="38"/>
        </w:numPr>
        <w:tabs>
          <w:tab w:val="num" w:pos="1080"/>
          <w:tab w:val="left" w:pos="10200"/>
        </w:tabs>
        <w:adjustRightInd w:val="0"/>
        <w:snapToGrid w:val="0"/>
        <w:spacing w:line="240" w:lineRule="atLeast"/>
        <w:ind w:leftChars="0" w:left="482" w:right="57" w:hanging="482"/>
        <w:outlineLvl w:val="0"/>
        <w:rPr>
          <w:rFonts w:ascii="微軟正黑體" w:hAnsi="微軟正黑體" w:cs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履約</w:t>
      </w:r>
      <w:r w:rsidR="00EE10A4" w:rsidRPr="005A7DE0">
        <w:rPr>
          <w:rFonts w:ascii="微軟正黑體" w:hAnsi="微軟正黑體" w:hint="eastAsia"/>
          <w:sz w:val="24"/>
          <w:szCs w:val="24"/>
        </w:rPr>
        <w:t>地點</w:t>
      </w:r>
      <w:r w:rsidR="00063547" w:rsidRPr="005A7DE0">
        <w:rPr>
          <w:rFonts w:ascii="微軟正黑體" w:hAnsi="微軟正黑體" w:hint="eastAsia"/>
          <w:sz w:val="24"/>
          <w:szCs w:val="24"/>
        </w:rPr>
        <w:t>：</w:t>
      </w:r>
      <w:r w:rsidR="004A2769" w:rsidRPr="005A7DE0">
        <w:rPr>
          <w:rFonts w:ascii="微軟正黑體" w:hAnsi="微軟正黑體"/>
          <w:sz w:val="24"/>
          <w:szCs w:val="24"/>
        </w:rPr>
        <w:t>依甲方通知指定地點</w:t>
      </w:r>
      <w:r w:rsidR="003B2C5A" w:rsidRPr="005A7DE0">
        <w:rPr>
          <w:rFonts w:ascii="微軟正黑體" w:hAnsi="微軟正黑體" w:hint="eastAsia"/>
          <w:sz w:val="24"/>
          <w:szCs w:val="24"/>
        </w:rPr>
        <w:t>。</w:t>
      </w:r>
    </w:p>
    <w:p w14:paraId="7A04E3CC" w14:textId="65E8E8E6" w:rsidR="001A4DAE" w:rsidRPr="005A7DE0" w:rsidRDefault="004A2769" w:rsidP="003B2C5A">
      <w:pPr>
        <w:tabs>
          <w:tab w:val="num" w:pos="1080"/>
        </w:tabs>
        <w:adjustRightInd w:val="0"/>
        <w:snapToGrid w:val="0"/>
        <w:spacing w:line="240" w:lineRule="atLeast"/>
        <w:ind w:left="510" w:right="57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</w:rPr>
        <w:sym w:font="Wingdings 2" w:char="F052"/>
      </w:r>
      <w:r w:rsidR="00EE10A4" w:rsidRPr="005A7DE0">
        <w:rPr>
          <w:rFonts w:ascii="微軟正黑體" w:eastAsia="微軟正黑體" w:hAnsi="微軟正黑體" w:hint="eastAsia"/>
          <w:szCs w:val="24"/>
        </w:rPr>
        <w:t>臺灣基督教門諾會醫療財團法人門諾醫院（花蓮市民權路44號）。</w:t>
      </w:r>
    </w:p>
    <w:p w14:paraId="28A41347" w14:textId="35903F2C" w:rsidR="00EE10A4" w:rsidRPr="005A7DE0" w:rsidRDefault="001A4DAE" w:rsidP="003B2C5A">
      <w:pPr>
        <w:adjustRightInd w:val="0"/>
        <w:snapToGrid w:val="0"/>
        <w:spacing w:line="240" w:lineRule="atLeast"/>
        <w:ind w:left="510" w:right="57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</w:rPr>
        <w:sym w:font="Wingdings 2" w:char="F052"/>
      </w:r>
      <w:r w:rsidR="00EE10A4" w:rsidRPr="005A7DE0">
        <w:rPr>
          <w:rFonts w:ascii="微軟正黑體" w:eastAsia="微軟正黑體" w:hAnsi="微軟正黑體" w:cs="微軟正黑體" w:hint="eastAsia"/>
          <w:szCs w:val="24"/>
        </w:rPr>
        <w:t>臺灣基督教</w:t>
      </w:r>
      <w:r w:rsidR="00EE10A4" w:rsidRPr="005A7DE0">
        <w:rPr>
          <w:rFonts w:ascii="微軟正黑體" w:eastAsia="微軟正黑體" w:hAnsi="微軟正黑體" w:hint="eastAsia"/>
          <w:szCs w:val="24"/>
        </w:rPr>
        <w:t>門諾會醫療財團法人門諾醫院壽豐分院（花蓮縣壽豐鄉共和村魚池52號）。</w:t>
      </w:r>
    </w:p>
    <w:p w14:paraId="26C4F025" w14:textId="1D136C85" w:rsidR="00EE10A4" w:rsidRPr="005A7DE0" w:rsidRDefault="00971898" w:rsidP="003B2C5A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left="482" w:right="352"/>
        <w:outlineLvl w:val="0"/>
        <w:rPr>
          <w:rFonts w:ascii="微軟正黑體" w:hAnsi="微軟正黑體" w:cs="細明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合約期限</w:t>
      </w:r>
      <w:r w:rsidR="0062495E" w:rsidRPr="005A7DE0">
        <w:rPr>
          <w:rFonts w:ascii="微軟正黑體" w:hAnsi="微軟正黑體" w:hint="eastAsia"/>
          <w:sz w:val="24"/>
          <w:szCs w:val="24"/>
        </w:rPr>
        <w:t>：</w:t>
      </w:r>
      <w:r w:rsidR="00EE10A4" w:rsidRPr="005A7DE0">
        <w:rPr>
          <w:rFonts w:ascii="微軟正黑體" w:hAnsi="微軟正黑體" w:cs="細明體" w:hint="eastAsia"/>
          <w:sz w:val="24"/>
          <w:szCs w:val="24"/>
        </w:rPr>
        <w:t>專案期限</w:t>
      </w:r>
      <w:r w:rsidR="004A2769" w:rsidRPr="005A7DE0">
        <w:rPr>
          <w:rFonts w:ascii="微軟正黑體" w:hAnsi="微軟正黑體" w:cs="細明體" w:hint="eastAsia"/>
          <w:sz w:val="24"/>
          <w:szCs w:val="24"/>
        </w:rPr>
        <w:t>西元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202</w:t>
      </w:r>
      <w:r w:rsidR="008A668F" w:rsidRPr="005A7DE0">
        <w:rPr>
          <w:rFonts w:ascii="微軟正黑體" w:hAnsi="微軟正黑體" w:cs="細明體" w:hint="eastAsia"/>
          <w:sz w:val="24"/>
          <w:szCs w:val="24"/>
        </w:rPr>
        <w:t>6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年</w:t>
      </w:r>
      <w:r w:rsidR="00E54FC8" w:rsidRPr="005A7DE0">
        <w:rPr>
          <w:rFonts w:ascii="微軟正黑體" w:hAnsi="微軟正黑體" w:cs="細明體" w:hint="eastAsia"/>
          <w:sz w:val="24"/>
          <w:szCs w:val="24"/>
        </w:rPr>
        <w:t>9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月1日至</w:t>
      </w:r>
      <w:r w:rsidR="00D77474" w:rsidRPr="005A7DE0">
        <w:rPr>
          <w:rFonts w:ascii="微軟正黑體" w:hAnsi="微軟正黑體" w:cs="細明體" w:hint="eastAsia"/>
          <w:sz w:val="24"/>
          <w:szCs w:val="24"/>
        </w:rPr>
        <w:t>西元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20</w:t>
      </w:r>
      <w:r w:rsidR="008A668F" w:rsidRPr="005A7DE0">
        <w:rPr>
          <w:rFonts w:ascii="微軟正黑體" w:hAnsi="微軟正黑體" w:cs="細明體" w:hint="eastAsia"/>
          <w:sz w:val="24"/>
          <w:szCs w:val="24"/>
        </w:rPr>
        <w:t>31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年</w:t>
      </w:r>
      <w:r w:rsidR="00A920CB" w:rsidRPr="005A7DE0">
        <w:rPr>
          <w:rFonts w:ascii="微軟正黑體" w:hAnsi="微軟正黑體" w:cs="細明體" w:hint="eastAsia"/>
          <w:sz w:val="24"/>
          <w:szCs w:val="24"/>
        </w:rPr>
        <w:t>8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月3</w:t>
      </w:r>
      <w:r w:rsidR="0009247F" w:rsidRPr="005A7DE0">
        <w:rPr>
          <w:rFonts w:ascii="微軟正黑體" w:hAnsi="微軟正黑體" w:cs="細明體" w:hint="eastAsia"/>
          <w:sz w:val="24"/>
          <w:szCs w:val="24"/>
        </w:rPr>
        <w:t>1</w:t>
      </w:r>
      <w:r w:rsidR="00236BCC" w:rsidRPr="005A7DE0">
        <w:rPr>
          <w:rFonts w:ascii="微軟正黑體" w:hAnsi="微軟正黑體" w:cs="細明體" w:hint="eastAsia"/>
          <w:sz w:val="24"/>
          <w:szCs w:val="24"/>
        </w:rPr>
        <w:t>日止</w:t>
      </w:r>
      <w:r w:rsidRPr="005A7DE0">
        <w:rPr>
          <w:rFonts w:ascii="微軟正黑體" w:hAnsi="微軟正黑體" w:cs="細明體" w:hint="eastAsia"/>
          <w:sz w:val="24"/>
          <w:szCs w:val="24"/>
        </w:rPr>
        <w:t>，共計5年。</w:t>
      </w:r>
    </w:p>
    <w:p w14:paraId="118EFD17" w14:textId="7362AFD1" w:rsidR="00EE10A4" w:rsidRPr="005A7DE0" w:rsidRDefault="00BF3A51" w:rsidP="003B2C5A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right="35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交付期限</w:t>
      </w: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095"/>
        <w:gridCol w:w="708"/>
        <w:gridCol w:w="709"/>
      </w:tblGrid>
      <w:tr w:rsidR="00063547" w:rsidRPr="005A7DE0" w14:paraId="5A00C3E9" w14:textId="77777777" w:rsidTr="009A5C3C">
        <w:tc>
          <w:tcPr>
            <w:tcW w:w="1925" w:type="dxa"/>
            <w:vAlign w:val="center"/>
          </w:tcPr>
          <w:p w14:paraId="31C1EB7E" w14:textId="49F447A0" w:rsidR="00063547" w:rsidRPr="005A7DE0" w:rsidRDefault="0006354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類別\項目</w:t>
            </w:r>
          </w:p>
        </w:tc>
        <w:tc>
          <w:tcPr>
            <w:tcW w:w="6095" w:type="dxa"/>
          </w:tcPr>
          <w:p w14:paraId="77740D1F" w14:textId="63AD97AB" w:rsidR="0006354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0" w:right="352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期限</w:t>
            </w:r>
            <w:r w:rsidR="00063547" w:rsidRPr="005A7DE0">
              <w:rPr>
                <w:rFonts w:ascii="微軟正黑體" w:hAnsi="微軟正黑體" w:hint="eastAsia"/>
                <w:sz w:val="24"/>
                <w:szCs w:val="24"/>
              </w:rPr>
              <w:t>定義</w:t>
            </w:r>
          </w:p>
        </w:tc>
        <w:tc>
          <w:tcPr>
            <w:tcW w:w="708" w:type="dxa"/>
          </w:tcPr>
          <w:p w14:paraId="3A2861FD" w14:textId="633892B0" w:rsidR="00063547" w:rsidRPr="005A7DE0" w:rsidRDefault="0006354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cs="微軟正黑體" w:hint="eastAsia"/>
                <w:sz w:val="24"/>
                <w:szCs w:val="24"/>
              </w:rPr>
              <w:t>一般件</w:t>
            </w:r>
          </w:p>
        </w:tc>
        <w:tc>
          <w:tcPr>
            <w:tcW w:w="709" w:type="dxa"/>
          </w:tcPr>
          <w:p w14:paraId="3A43E6F9" w14:textId="7A594E8A" w:rsidR="00063547" w:rsidRPr="005A7DE0" w:rsidRDefault="0006354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-50" w:right="-50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cs="微軟正黑體" w:hint="eastAsia"/>
                <w:sz w:val="24"/>
                <w:szCs w:val="24"/>
              </w:rPr>
              <w:t>急件</w:t>
            </w:r>
          </w:p>
        </w:tc>
      </w:tr>
      <w:tr w:rsidR="00221D37" w:rsidRPr="005A7DE0" w14:paraId="1CF0E5DD" w14:textId="77777777" w:rsidTr="009A5C3C">
        <w:tc>
          <w:tcPr>
            <w:tcW w:w="1925" w:type="dxa"/>
            <w:vAlign w:val="center"/>
          </w:tcPr>
          <w:p w14:paraId="6A68993C" w14:textId="14319B66" w:rsidR="00221D37" w:rsidRPr="005A7DE0" w:rsidRDefault="00221D37" w:rsidP="001E0180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20" w:left="-48" w:right="-284"/>
              <w:jc w:val="both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續購品(合約標的)</w:t>
            </w:r>
          </w:p>
        </w:tc>
        <w:tc>
          <w:tcPr>
            <w:tcW w:w="6095" w:type="dxa"/>
          </w:tcPr>
          <w:p w14:paraId="49CB7999" w14:textId="38A1C047" w:rsidR="00221D3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20" w:left="-48" w:rightChars="-20" w:right="-48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接獲訂單</w:t>
            </w:r>
            <w:proofErr w:type="gramStart"/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日起計</w:t>
            </w:r>
            <w:r w:rsidR="00396750" w:rsidRPr="005A7DE0">
              <w:rPr>
                <w:rFonts w:ascii="微軟正黑體" w:hAnsi="微軟正黑體" w:cs="細明體" w:hint="eastAsia"/>
                <w:sz w:val="24"/>
                <w:szCs w:val="24"/>
              </w:rPr>
              <w:t>交付</w:t>
            </w:r>
            <w:proofErr w:type="gramEnd"/>
            <w:r w:rsidR="00396750" w:rsidRPr="005A7DE0">
              <w:rPr>
                <w:rFonts w:ascii="微軟正黑體" w:hAnsi="微軟正黑體" w:cs="細明體" w:hint="eastAsia"/>
                <w:sz w:val="24"/>
                <w:szCs w:val="24"/>
              </w:rPr>
              <w:t>期。</w:t>
            </w:r>
          </w:p>
        </w:tc>
        <w:tc>
          <w:tcPr>
            <w:tcW w:w="708" w:type="dxa"/>
            <w:vMerge w:val="restart"/>
            <w:vAlign w:val="center"/>
          </w:tcPr>
          <w:p w14:paraId="1E04C484" w14:textId="31704616" w:rsidR="00221D3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35日</w:t>
            </w:r>
          </w:p>
        </w:tc>
        <w:tc>
          <w:tcPr>
            <w:tcW w:w="709" w:type="dxa"/>
            <w:vMerge w:val="restart"/>
            <w:vAlign w:val="center"/>
          </w:tcPr>
          <w:p w14:paraId="37F3BEF1" w14:textId="23E8FF17" w:rsidR="00221D3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-50" w:right="-50"/>
              <w:jc w:val="center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20日</w:t>
            </w:r>
          </w:p>
        </w:tc>
      </w:tr>
      <w:tr w:rsidR="00221D37" w:rsidRPr="005A7DE0" w14:paraId="7315E9F5" w14:textId="77777777" w:rsidTr="009A5C3C">
        <w:tc>
          <w:tcPr>
            <w:tcW w:w="1925" w:type="dxa"/>
            <w:vAlign w:val="center"/>
          </w:tcPr>
          <w:p w14:paraId="60AF1F9B" w14:textId="4E236049" w:rsidR="00221D37" w:rsidRPr="005A7DE0" w:rsidRDefault="00221D37" w:rsidP="001E0180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-20" w:left="-48" w:right="-284"/>
              <w:jc w:val="both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hint="eastAsia"/>
                <w:sz w:val="24"/>
                <w:szCs w:val="24"/>
              </w:rPr>
              <w:t>首購品(新增項)</w:t>
            </w:r>
          </w:p>
        </w:tc>
        <w:tc>
          <w:tcPr>
            <w:tcW w:w="6095" w:type="dxa"/>
          </w:tcPr>
          <w:p w14:paraId="19A8430B" w14:textId="1382D32C" w:rsidR="001D0F08" w:rsidRPr="005A7DE0" w:rsidRDefault="00221D37" w:rsidP="003B2C5A">
            <w:pPr>
              <w:pStyle w:val="a4"/>
              <w:numPr>
                <w:ilvl w:val="0"/>
                <w:numId w:val="49"/>
              </w:numPr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187" w:rightChars="-150" w:right="-360" w:hanging="244"/>
              <w:outlineLvl w:val="0"/>
              <w:rPr>
                <w:rFonts w:ascii="微軟正黑體" w:hAnsi="微軟正黑體" w:cs="細明體"/>
                <w:sz w:val="24"/>
                <w:szCs w:val="24"/>
              </w:rPr>
            </w:pP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接獲訂單10日內交付樣品</w:t>
            </w:r>
            <w:r w:rsidR="0062495E" w:rsidRPr="005A7DE0">
              <w:rPr>
                <w:rFonts w:ascii="微軟正黑體" w:hAnsi="微軟正黑體" w:cs="細明體" w:hint="eastAsia"/>
                <w:sz w:val="24"/>
                <w:szCs w:val="24"/>
              </w:rPr>
              <w:t>，</w:t>
            </w:r>
            <w:proofErr w:type="gramStart"/>
            <w:r w:rsidR="0062495E" w:rsidRPr="005A7DE0">
              <w:rPr>
                <w:rFonts w:ascii="微軟正黑體" w:hAnsi="微軟正黑體" w:cs="細明體" w:hint="eastAsia"/>
                <w:sz w:val="24"/>
                <w:szCs w:val="24"/>
              </w:rPr>
              <w:t>供</w:t>
            </w:r>
            <w:r w:rsidR="0062495E" w:rsidRPr="005A7DE0">
              <w:rPr>
                <w:rFonts w:ascii="微軟正黑體" w:hAnsi="微軟正黑體" w:cs="細明體" w:hint="eastAsia"/>
                <w:sz w:val="24"/>
                <w:szCs w:val="24"/>
              </w:rPr>
              <w:t>甲方</w:t>
            </w:r>
            <w:proofErr w:type="gramEnd"/>
            <w:r w:rsidR="0062495E" w:rsidRPr="005A7DE0">
              <w:rPr>
                <w:rFonts w:ascii="微軟正黑體" w:hAnsi="微軟正黑體" w:cs="細明體" w:hint="eastAsia"/>
                <w:sz w:val="24"/>
                <w:szCs w:val="24"/>
              </w:rPr>
              <w:t>確認</w:t>
            </w:r>
            <w:r w:rsidR="001D0F08" w:rsidRPr="005A7DE0">
              <w:rPr>
                <w:rFonts w:ascii="微軟正黑體" w:hAnsi="微軟正黑體" w:cs="細明體" w:hint="eastAsia"/>
                <w:sz w:val="24"/>
                <w:szCs w:val="24"/>
              </w:rPr>
              <w:t>。</w:t>
            </w:r>
          </w:p>
          <w:p w14:paraId="15C6686B" w14:textId="77777777" w:rsidR="009A5C3C" w:rsidRPr="005A7DE0" w:rsidRDefault="00396750" w:rsidP="003B2C5A">
            <w:pPr>
              <w:pStyle w:val="a4"/>
              <w:numPr>
                <w:ilvl w:val="0"/>
                <w:numId w:val="49"/>
              </w:numPr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187" w:rightChars="-150" w:right="-360" w:hanging="244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乙方</w:t>
            </w:r>
            <w:r w:rsidR="00221D37" w:rsidRPr="005A7DE0">
              <w:rPr>
                <w:rFonts w:ascii="微軟正黑體" w:hAnsi="微軟正黑體" w:cs="細明體" w:hint="eastAsia"/>
                <w:sz w:val="24"/>
                <w:szCs w:val="24"/>
              </w:rPr>
              <w:t>接獲樣品調整通知5日內</w:t>
            </w: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，甲方接獲調整後樣品</w:t>
            </w:r>
            <w:r w:rsidR="001D0F08" w:rsidRPr="005A7DE0">
              <w:rPr>
                <w:rFonts w:ascii="微軟正黑體" w:hAnsi="微軟正黑體" w:cs="細明體" w:hint="eastAsia"/>
                <w:sz w:val="24"/>
                <w:szCs w:val="24"/>
              </w:rPr>
              <w:t>。</w:t>
            </w:r>
          </w:p>
          <w:p w14:paraId="395C72B9" w14:textId="401C3913" w:rsidR="00221D37" w:rsidRPr="005A7DE0" w:rsidRDefault="00396750" w:rsidP="003B2C5A">
            <w:pPr>
              <w:pStyle w:val="a4"/>
              <w:numPr>
                <w:ilvl w:val="0"/>
                <w:numId w:val="49"/>
              </w:numPr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187" w:rightChars="-150" w:right="-360" w:hanging="244"/>
              <w:outlineLvl w:val="0"/>
              <w:rPr>
                <w:rFonts w:ascii="微軟正黑體" w:hAnsi="微軟正黑體"/>
                <w:sz w:val="24"/>
                <w:szCs w:val="24"/>
              </w:rPr>
            </w:pP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甲方</w:t>
            </w:r>
            <w:r w:rsidR="00221D37" w:rsidRPr="005A7DE0">
              <w:rPr>
                <w:rFonts w:ascii="微軟正黑體" w:hAnsi="微軟正黑體" w:cs="細明體" w:hint="eastAsia"/>
                <w:sz w:val="24"/>
                <w:szCs w:val="24"/>
              </w:rPr>
              <w:t>確認</w:t>
            </w: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樣品</w:t>
            </w:r>
            <w:r w:rsidR="00221D37" w:rsidRPr="005A7DE0">
              <w:rPr>
                <w:rFonts w:ascii="微軟正黑體" w:hAnsi="微軟正黑體" w:cs="細明體" w:hint="eastAsia"/>
                <w:sz w:val="24"/>
                <w:szCs w:val="24"/>
              </w:rPr>
              <w:t>無誤回應</w:t>
            </w:r>
            <w:proofErr w:type="gramStart"/>
            <w:r w:rsidR="00221D37" w:rsidRPr="005A7DE0">
              <w:rPr>
                <w:rFonts w:ascii="微軟正黑體" w:hAnsi="微軟正黑體" w:cs="細明體" w:hint="eastAsia"/>
                <w:sz w:val="24"/>
                <w:szCs w:val="24"/>
              </w:rPr>
              <w:t>日起計</w:t>
            </w:r>
            <w:r w:rsidRPr="005A7DE0">
              <w:rPr>
                <w:rFonts w:ascii="微軟正黑體" w:hAnsi="微軟正黑體" w:hint="eastAsia"/>
                <w:sz w:val="24"/>
                <w:szCs w:val="24"/>
              </w:rPr>
              <w:t>交付</w:t>
            </w:r>
            <w:proofErr w:type="gramEnd"/>
            <w:r w:rsidRPr="005A7DE0">
              <w:rPr>
                <w:rFonts w:ascii="微軟正黑體" w:hAnsi="微軟正黑體" w:hint="eastAsia"/>
                <w:sz w:val="24"/>
                <w:szCs w:val="24"/>
              </w:rPr>
              <w:t>期</w:t>
            </w:r>
            <w:r w:rsidRPr="005A7DE0">
              <w:rPr>
                <w:rFonts w:ascii="微軟正黑體" w:hAnsi="微軟正黑體" w:cs="細明體" w:hint="eastAsia"/>
                <w:sz w:val="24"/>
                <w:szCs w:val="24"/>
              </w:rPr>
              <w:t>。</w:t>
            </w:r>
          </w:p>
        </w:tc>
        <w:tc>
          <w:tcPr>
            <w:tcW w:w="708" w:type="dxa"/>
            <w:vMerge/>
          </w:tcPr>
          <w:p w14:paraId="2AA9EEE3" w14:textId="77777777" w:rsidR="00221D3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0" w:right="352"/>
              <w:outlineLvl w:val="0"/>
              <w:rPr>
                <w:rFonts w:ascii="微軟正黑體" w:hAnsi="微軟正黑體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3E3F79" w14:textId="77777777" w:rsidR="00221D37" w:rsidRPr="005A7DE0" w:rsidRDefault="00221D37" w:rsidP="003B2C5A">
            <w:pPr>
              <w:pStyle w:val="a4"/>
              <w:tabs>
                <w:tab w:val="left" w:pos="10200"/>
              </w:tabs>
              <w:adjustRightInd w:val="0"/>
              <w:snapToGrid w:val="0"/>
              <w:spacing w:line="240" w:lineRule="atLeast"/>
              <w:ind w:leftChars="0" w:left="0" w:right="352"/>
              <w:outlineLvl w:val="0"/>
              <w:rPr>
                <w:rFonts w:ascii="微軟正黑體" w:hAnsi="微軟正黑體"/>
                <w:sz w:val="24"/>
                <w:szCs w:val="24"/>
              </w:rPr>
            </w:pPr>
          </w:p>
        </w:tc>
      </w:tr>
    </w:tbl>
    <w:p w14:paraId="0B5F2F08" w14:textId="77777777" w:rsidR="00EE10A4" w:rsidRPr="005A7DE0" w:rsidRDefault="00EE10A4" w:rsidP="003B2C5A">
      <w:pPr>
        <w:pStyle w:val="a4"/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leftChars="0" w:right="35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驗收</w:t>
      </w:r>
    </w:p>
    <w:p w14:paraId="41FA8A73" w14:textId="364D5BF3" w:rsidR="00EE10A4" w:rsidRPr="005A7DE0" w:rsidRDefault="00011303" w:rsidP="003B2C5A">
      <w:pPr>
        <w:numPr>
          <w:ilvl w:val="0"/>
          <w:numId w:val="11"/>
        </w:numPr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乙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方所交標的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物之規格、數量如有不符者，甲方</w:t>
      </w:r>
      <w:r w:rsidR="0062495E" w:rsidRPr="005A7DE0">
        <w:rPr>
          <w:rFonts w:ascii="微軟正黑體" w:eastAsia="微軟正黑體" w:hAnsi="微軟正黑體" w:hint="eastAsia"/>
          <w:szCs w:val="24"/>
        </w:rPr>
        <w:t>得</w:t>
      </w:r>
      <w:r w:rsidRPr="005A7DE0">
        <w:rPr>
          <w:rFonts w:ascii="微軟正黑體" w:eastAsia="微軟正黑體" w:hAnsi="微軟正黑體" w:hint="eastAsia"/>
          <w:szCs w:val="24"/>
        </w:rPr>
        <w:t>要求限期更換或補足。</w:t>
      </w:r>
    </w:p>
    <w:p w14:paraId="439E2DE0" w14:textId="6CA0EFDF" w:rsidR="000E455D" w:rsidRPr="005A7DE0" w:rsidRDefault="00011303" w:rsidP="003B2C5A">
      <w:pPr>
        <w:numPr>
          <w:ilvl w:val="0"/>
          <w:numId w:val="11"/>
        </w:numPr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 w:cs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</w:rPr>
        <w:t>甲方於驗收作業中，發現有不良品時，可選擇下列方式進行：</w:t>
      </w:r>
    </w:p>
    <w:p w14:paraId="751F2C87" w14:textId="0E034887" w:rsidR="00011303" w:rsidRPr="005A7DE0" w:rsidRDefault="0062495E" w:rsidP="003B2C5A">
      <w:pPr>
        <w:pStyle w:val="3"/>
        <w:numPr>
          <w:ilvl w:val="0"/>
          <w:numId w:val="45"/>
        </w:numPr>
        <w:snapToGrid w:val="0"/>
        <w:spacing w:line="240" w:lineRule="atLeast"/>
        <w:ind w:left="1344" w:hanging="437"/>
        <w:rPr>
          <w:rFonts w:ascii="微軟正黑體" w:eastAsia="微軟正黑體" w:hAnsi="微軟正黑體" w:cs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  <w:lang w:eastAsia="zh-TW"/>
        </w:rPr>
        <w:t>限期</w:t>
      </w:r>
      <w:r w:rsidR="00011303" w:rsidRPr="005A7DE0">
        <w:rPr>
          <w:rFonts w:ascii="微軟正黑體" w:eastAsia="微軟正黑體" w:hAnsi="微軟正黑體" w:cs="微軟正黑體" w:hint="eastAsia"/>
          <w:szCs w:val="24"/>
        </w:rPr>
        <w:t>乙方完成改善、更換。</w:t>
      </w:r>
    </w:p>
    <w:p w14:paraId="1B1CBBF5" w14:textId="6E4B106B" w:rsidR="00011303" w:rsidRPr="005A7DE0" w:rsidRDefault="00011303" w:rsidP="003B2C5A">
      <w:pPr>
        <w:pStyle w:val="3"/>
        <w:numPr>
          <w:ilvl w:val="0"/>
          <w:numId w:val="45"/>
        </w:numPr>
        <w:snapToGrid w:val="0"/>
        <w:spacing w:line="240" w:lineRule="atLeast"/>
        <w:ind w:left="1344" w:hanging="437"/>
        <w:rPr>
          <w:rFonts w:ascii="微軟正黑體" w:eastAsia="微軟正黑體" w:hAnsi="微軟正黑體" w:cs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</w:rPr>
        <w:t>逕由乙方貨款中扣除該品項、數量之價金。</w:t>
      </w:r>
    </w:p>
    <w:p w14:paraId="2CF77B5B" w14:textId="08737679" w:rsidR="00011303" w:rsidRPr="005A7DE0" w:rsidRDefault="00011303" w:rsidP="003B2C5A">
      <w:pPr>
        <w:pStyle w:val="3"/>
        <w:numPr>
          <w:ilvl w:val="0"/>
          <w:numId w:val="45"/>
        </w:numPr>
        <w:snapToGrid w:val="0"/>
        <w:spacing w:line="240" w:lineRule="atLeast"/>
        <w:ind w:left="1344" w:hanging="437"/>
        <w:rPr>
          <w:rFonts w:ascii="微軟正黑體" w:eastAsia="微軟正黑體" w:hAnsi="微軟正黑體" w:cs="微軟正黑體"/>
          <w:szCs w:val="24"/>
        </w:rPr>
      </w:pPr>
      <w:r w:rsidRPr="005A7DE0">
        <w:rPr>
          <w:rFonts w:ascii="微軟正黑體" w:eastAsia="微軟正黑體" w:hAnsi="微軟正黑體" w:cs="微軟正黑體" w:hint="eastAsia"/>
          <w:szCs w:val="24"/>
        </w:rPr>
        <w:t>雙方依瑕疵品狀況重新議定價格後驗收。</w:t>
      </w:r>
    </w:p>
    <w:p w14:paraId="2652CAE2" w14:textId="122C4BF0" w:rsidR="00F8461E" w:rsidRPr="005A7DE0" w:rsidRDefault="00011303" w:rsidP="003B2C5A">
      <w:pPr>
        <w:numPr>
          <w:ilvl w:val="0"/>
          <w:numId w:val="11"/>
        </w:numPr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乙方無法於期限內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完成當批標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的物退換作業</w:t>
      </w:r>
      <w:r w:rsidR="004B103A" w:rsidRPr="005A7DE0">
        <w:rPr>
          <w:rFonts w:ascii="微軟正黑體" w:eastAsia="微軟正黑體" w:hAnsi="微軟正黑體" w:hint="eastAsia"/>
          <w:szCs w:val="24"/>
        </w:rPr>
        <w:t>確認</w:t>
      </w:r>
      <w:r w:rsidRPr="005A7DE0">
        <w:rPr>
          <w:rFonts w:ascii="微軟正黑體" w:eastAsia="微軟正黑體" w:hAnsi="微軟正黑體" w:hint="eastAsia"/>
          <w:szCs w:val="24"/>
        </w:rPr>
        <w:t>時，甲方有權改向第三人採購，倘因而發生之差額及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損失均由乙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方負擔。</w:t>
      </w:r>
    </w:p>
    <w:p w14:paraId="56310753" w14:textId="23FACC27" w:rsidR="00503682" w:rsidRPr="005A7DE0" w:rsidRDefault="00503682" w:rsidP="003B2C5A">
      <w:pPr>
        <w:numPr>
          <w:ilvl w:val="0"/>
          <w:numId w:val="38"/>
        </w:numPr>
        <w:tabs>
          <w:tab w:val="left" w:pos="10200"/>
        </w:tabs>
        <w:adjustRightInd w:val="0"/>
        <w:snapToGrid w:val="0"/>
        <w:spacing w:line="240" w:lineRule="atLeast"/>
        <w:ind w:right="352"/>
        <w:outlineLvl w:val="0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付款方式</w:t>
      </w:r>
    </w:p>
    <w:p w14:paraId="31F2EAB9" w14:textId="157FDFA0" w:rsidR="00503682" w:rsidRPr="005A7DE0" w:rsidRDefault="006154EA" w:rsidP="003B2C5A">
      <w:pPr>
        <w:numPr>
          <w:ilvl w:val="0"/>
          <w:numId w:val="4"/>
        </w:numPr>
        <w:tabs>
          <w:tab w:val="clear" w:pos="964"/>
          <w:tab w:val="num" w:pos="1080"/>
        </w:tabs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 w:cs="標楷體"/>
          <w:szCs w:val="24"/>
        </w:rPr>
      </w:pPr>
      <w:r w:rsidRPr="005A7DE0">
        <w:rPr>
          <w:rFonts w:ascii="微軟正黑體" w:eastAsia="微軟正黑體" w:hAnsi="微軟正黑體" w:hint="eastAsia"/>
          <w:color w:val="000000"/>
          <w:szCs w:val="24"/>
        </w:rPr>
        <w:t>標</w:t>
      </w:r>
      <w:proofErr w:type="gramStart"/>
      <w:r w:rsidRPr="005A7DE0">
        <w:rPr>
          <w:rFonts w:ascii="微軟正黑體" w:eastAsia="微軟正黑體" w:hAnsi="微軟正黑體" w:hint="eastAsia"/>
          <w:color w:val="000000"/>
          <w:szCs w:val="24"/>
        </w:rPr>
        <w:t>的物經驗收</w:t>
      </w:r>
      <w:proofErr w:type="gramEnd"/>
      <w:r w:rsidRPr="005A7DE0">
        <w:rPr>
          <w:rFonts w:ascii="微軟正黑體" w:eastAsia="微軟正黑體" w:hAnsi="微軟正黑體" w:hint="eastAsia"/>
          <w:color w:val="000000"/>
          <w:szCs w:val="24"/>
        </w:rPr>
        <w:t>通過後，乙方檢附發票及相關憑證辦理請款；甲方於當月20號前收到乙方請款文件，經確認以上相關憑證、作業無誤後，於次月月底以匯款方式支付款項。逾期請款，則遞延至再次月月底支付。付款日若遇假日或銀行無營業則順延，匯款費用由乙方負擔。</w:t>
      </w:r>
    </w:p>
    <w:p w14:paraId="7D6E12E4" w14:textId="77777777" w:rsidR="00503682" w:rsidRPr="005A7DE0" w:rsidRDefault="00503682" w:rsidP="003B2C5A">
      <w:pPr>
        <w:numPr>
          <w:ilvl w:val="0"/>
          <w:numId w:val="4"/>
        </w:numPr>
        <w:tabs>
          <w:tab w:val="clear" w:pos="964"/>
          <w:tab w:val="num" w:pos="1080"/>
        </w:tabs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乙方開立甲方發票資料如下：</w:t>
      </w:r>
    </w:p>
    <w:p w14:paraId="02D7B928" w14:textId="77777777" w:rsidR="00503682" w:rsidRPr="005A7DE0" w:rsidRDefault="00503682" w:rsidP="003B2C5A">
      <w:pPr>
        <w:pStyle w:val="3"/>
        <w:numPr>
          <w:ilvl w:val="0"/>
          <w:numId w:val="9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抬頭：臺灣基督教門諾會醫療財團法人</w:t>
      </w:r>
    </w:p>
    <w:p w14:paraId="28E6DE9E" w14:textId="77777777" w:rsidR="00503682" w:rsidRPr="005A7DE0" w:rsidRDefault="00503682" w:rsidP="003B2C5A">
      <w:pPr>
        <w:pStyle w:val="3"/>
        <w:numPr>
          <w:ilvl w:val="0"/>
          <w:numId w:val="9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lastRenderedPageBreak/>
        <w:t>統編：94607424</w:t>
      </w:r>
    </w:p>
    <w:p w14:paraId="3BF717E3" w14:textId="77777777" w:rsidR="00503682" w:rsidRPr="005A7DE0" w:rsidRDefault="00503682" w:rsidP="003B2C5A">
      <w:pPr>
        <w:pStyle w:val="3"/>
        <w:numPr>
          <w:ilvl w:val="0"/>
          <w:numId w:val="9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地址：花蓮市民權路</w:t>
      </w:r>
      <w:r w:rsidRPr="005A7DE0">
        <w:rPr>
          <w:rFonts w:ascii="微軟正黑體" w:eastAsia="微軟正黑體" w:hAnsi="微軟正黑體" w:hint="eastAsia"/>
          <w:szCs w:val="24"/>
          <w:lang w:eastAsia="zh-TW"/>
        </w:rPr>
        <w:t>44</w:t>
      </w:r>
      <w:r w:rsidRPr="005A7DE0">
        <w:rPr>
          <w:rFonts w:ascii="微軟正黑體" w:eastAsia="微軟正黑體" w:hAnsi="微軟正黑體" w:hint="eastAsia"/>
          <w:szCs w:val="24"/>
        </w:rPr>
        <w:t>號</w:t>
      </w:r>
    </w:p>
    <w:p w14:paraId="115C2AB2" w14:textId="77777777" w:rsidR="00503682" w:rsidRPr="005A7DE0" w:rsidRDefault="00503682" w:rsidP="003B2C5A">
      <w:pPr>
        <w:numPr>
          <w:ilvl w:val="0"/>
          <w:numId w:val="4"/>
        </w:numPr>
        <w:tabs>
          <w:tab w:val="clear" w:pos="964"/>
          <w:tab w:val="num" w:pos="1080"/>
        </w:tabs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color w:val="000000"/>
          <w:szCs w:val="24"/>
        </w:rPr>
        <w:t>乙方銀</w:t>
      </w:r>
      <w:r w:rsidRPr="005A7DE0">
        <w:rPr>
          <w:rFonts w:ascii="微軟正黑體" w:eastAsia="微軟正黑體" w:hAnsi="微軟正黑體" w:hint="eastAsia"/>
          <w:szCs w:val="24"/>
        </w:rPr>
        <w:t>行資料如下：</w:t>
      </w:r>
    </w:p>
    <w:p w14:paraId="17DEB03B" w14:textId="77777777" w:rsidR="00503682" w:rsidRPr="005A7DE0" w:rsidRDefault="00503682" w:rsidP="003B2C5A">
      <w:pPr>
        <w:pStyle w:val="3"/>
        <w:numPr>
          <w:ilvl w:val="0"/>
          <w:numId w:val="10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戶名： </w:t>
      </w:r>
    </w:p>
    <w:p w14:paraId="551B7870" w14:textId="77777777" w:rsidR="00503682" w:rsidRPr="005A7DE0" w:rsidRDefault="00503682" w:rsidP="003B2C5A">
      <w:pPr>
        <w:pStyle w:val="3"/>
        <w:numPr>
          <w:ilvl w:val="0"/>
          <w:numId w:val="10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銀行： </w:t>
      </w:r>
    </w:p>
    <w:p w14:paraId="19E83296" w14:textId="77777777" w:rsidR="00503682" w:rsidRPr="005A7DE0" w:rsidRDefault="00503682" w:rsidP="003B2C5A">
      <w:pPr>
        <w:pStyle w:val="3"/>
        <w:numPr>
          <w:ilvl w:val="0"/>
          <w:numId w:val="10"/>
        </w:numPr>
        <w:tabs>
          <w:tab w:val="clear" w:pos="1200"/>
          <w:tab w:val="num" w:pos="742"/>
        </w:tabs>
        <w:snapToGrid w:val="0"/>
        <w:spacing w:line="240" w:lineRule="atLeast"/>
        <w:ind w:left="1332" w:hanging="425"/>
        <w:rPr>
          <w:rFonts w:ascii="微軟正黑體" w:eastAsia="微軟正黑體" w:hAnsi="微軟正黑體"/>
          <w:b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帳號：</w:t>
      </w:r>
    </w:p>
    <w:p w14:paraId="011C8601" w14:textId="77777777" w:rsidR="00EE10A4" w:rsidRPr="005A7DE0" w:rsidRDefault="00EE10A4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 w:right="352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/>
          <w:sz w:val="24"/>
          <w:szCs w:val="24"/>
        </w:rPr>
        <w:t>罰則</w:t>
      </w:r>
    </w:p>
    <w:p w14:paraId="3E4D818C" w14:textId="654A07CD" w:rsidR="00EE10A4" w:rsidRPr="005A7DE0" w:rsidRDefault="00AE2694" w:rsidP="003B2C5A">
      <w:pPr>
        <w:tabs>
          <w:tab w:val="left" w:pos="10200"/>
        </w:tabs>
        <w:adjustRightInd w:val="0"/>
        <w:snapToGrid w:val="0"/>
        <w:spacing w:line="240" w:lineRule="atLeast"/>
        <w:ind w:left="454"/>
        <w:rPr>
          <w:rFonts w:ascii="微軟正黑體" w:eastAsia="微軟正黑體" w:hAnsi="微軟正黑體" w:cs="細明體"/>
          <w:szCs w:val="24"/>
        </w:rPr>
      </w:pPr>
      <w:r w:rsidRPr="005A7DE0">
        <w:rPr>
          <w:rFonts w:ascii="微軟正黑體" w:eastAsia="微軟正黑體" w:hAnsi="微軟正黑體" w:cs="細明體" w:hint="eastAsia"/>
          <w:szCs w:val="24"/>
        </w:rPr>
        <w:t>乙方無法按時交貨、驗收不合核者或未於期限內完成改善者，甲方得每</w:t>
      </w:r>
      <w:r w:rsidR="0062495E" w:rsidRPr="005A7DE0">
        <w:rPr>
          <w:rFonts w:ascii="微軟正黑體" w:eastAsia="微軟正黑體" w:hAnsi="微軟正黑體" w:cs="細明體" w:hint="eastAsia"/>
          <w:szCs w:val="24"/>
        </w:rPr>
        <w:t>日</w:t>
      </w:r>
      <w:r w:rsidRPr="005A7DE0">
        <w:rPr>
          <w:rFonts w:ascii="微軟正黑體" w:eastAsia="微軟正黑體" w:hAnsi="微軟正黑體" w:cs="細明體" w:hint="eastAsia"/>
          <w:szCs w:val="24"/>
        </w:rPr>
        <w:t>依該批次訂單貨款總價0.5%</w:t>
      </w:r>
      <w:proofErr w:type="gramStart"/>
      <w:r w:rsidRPr="005A7DE0">
        <w:rPr>
          <w:rFonts w:ascii="微軟正黑體" w:eastAsia="微軟正黑體" w:hAnsi="微軟正黑體" w:cs="細明體" w:hint="eastAsia"/>
          <w:szCs w:val="24"/>
        </w:rPr>
        <w:t>計罰</w:t>
      </w:r>
      <w:proofErr w:type="gramEnd"/>
      <w:r w:rsidRPr="005A7DE0">
        <w:rPr>
          <w:rFonts w:ascii="微軟正黑體" w:eastAsia="微軟正黑體" w:hAnsi="微軟正黑體" w:cs="細明體" w:hint="eastAsia"/>
          <w:szCs w:val="24"/>
        </w:rPr>
        <w:t>，未滿一</w:t>
      </w:r>
      <w:r w:rsidR="0062495E" w:rsidRPr="005A7DE0">
        <w:rPr>
          <w:rFonts w:ascii="微軟正黑體" w:eastAsia="微軟正黑體" w:hAnsi="微軟正黑體" w:cs="細明體" w:hint="eastAsia"/>
          <w:szCs w:val="24"/>
        </w:rPr>
        <w:t>日</w:t>
      </w:r>
      <w:r w:rsidRPr="005A7DE0">
        <w:rPr>
          <w:rFonts w:ascii="微軟正黑體" w:eastAsia="微軟正黑體" w:hAnsi="微軟正黑體" w:cs="細明體" w:hint="eastAsia"/>
          <w:szCs w:val="24"/>
        </w:rPr>
        <w:t>以一</w:t>
      </w:r>
      <w:r w:rsidR="0062495E" w:rsidRPr="005A7DE0">
        <w:rPr>
          <w:rFonts w:ascii="微軟正黑體" w:eastAsia="微軟正黑體" w:hAnsi="微軟正黑體" w:cs="細明體" w:hint="eastAsia"/>
          <w:szCs w:val="24"/>
        </w:rPr>
        <w:t>日</w:t>
      </w:r>
      <w:r w:rsidRPr="005A7DE0">
        <w:rPr>
          <w:rFonts w:ascii="微軟正黑體" w:eastAsia="微軟正黑體" w:hAnsi="微軟正黑體" w:cs="細明體" w:hint="eastAsia"/>
          <w:szCs w:val="24"/>
        </w:rPr>
        <w:t>計，如因此造成甲方之損失或發生費用時，乙方須負擔其所有損失及費用，且甲方得</w:t>
      </w:r>
      <w:proofErr w:type="gramStart"/>
      <w:r w:rsidRPr="005A7DE0">
        <w:rPr>
          <w:rFonts w:ascii="微軟正黑體" w:eastAsia="微軟正黑體" w:hAnsi="微軟正黑體" w:cs="細明體" w:hint="eastAsia"/>
          <w:szCs w:val="24"/>
        </w:rPr>
        <w:t>逕</w:t>
      </w:r>
      <w:proofErr w:type="gramEnd"/>
      <w:r w:rsidRPr="005A7DE0">
        <w:rPr>
          <w:rFonts w:ascii="微軟正黑體" w:eastAsia="微軟正黑體" w:hAnsi="微軟正黑體" w:cs="細明體" w:hint="eastAsia"/>
          <w:szCs w:val="24"/>
        </w:rPr>
        <w:t>由乙方貨款中扣除。</w:t>
      </w:r>
    </w:p>
    <w:p w14:paraId="61B3CA0E" w14:textId="77777777" w:rsidR="00EE10A4" w:rsidRPr="005A7DE0" w:rsidRDefault="00EE10A4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損害賠償</w:t>
      </w:r>
    </w:p>
    <w:p w14:paraId="6AB50BEB" w14:textId="475812A9" w:rsidR="0062495E" w:rsidRPr="005A7DE0" w:rsidRDefault="0062495E" w:rsidP="003B2C5A">
      <w:pPr>
        <w:tabs>
          <w:tab w:val="left" w:pos="1080"/>
        </w:tabs>
        <w:adjustRightInd w:val="0"/>
        <w:snapToGrid w:val="0"/>
        <w:spacing w:line="240" w:lineRule="atLeast"/>
        <w:ind w:left="454" w:right="28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乙方無法於期限內完成標的物退換作業</w:t>
      </w:r>
      <w:r w:rsidRPr="005A7DE0">
        <w:rPr>
          <w:rFonts w:ascii="微軟正黑體" w:eastAsia="微軟正黑體" w:hAnsi="微軟正黑體" w:hint="eastAsia"/>
          <w:szCs w:val="24"/>
        </w:rPr>
        <w:t>或首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購品</w:t>
      </w:r>
      <w:r w:rsidRPr="005A7DE0">
        <w:rPr>
          <w:rFonts w:ascii="微軟正黑體" w:eastAsia="微軟正黑體" w:hAnsi="微軟正黑體" w:hint="eastAsia"/>
          <w:szCs w:val="24"/>
        </w:rPr>
        <w:t>經三次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修改仍無法確認樣品無誤時，甲方有權改向第三人採購</w:t>
      </w:r>
      <w:r w:rsidR="001D0F08" w:rsidRPr="005A7DE0">
        <w:rPr>
          <w:rFonts w:ascii="微軟正黑體" w:eastAsia="微軟正黑體" w:hAnsi="微軟正黑體" w:hint="eastAsia"/>
          <w:szCs w:val="24"/>
        </w:rPr>
        <w:t>。</w:t>
      </w:r>
      <w:r w:rsidRPr="005A7DE0">
        <w:rPr>
          <w:rFonts w:ascii="微軟正黑體" w:eastAsia="微軟正黑體" w:hAnsi="微軟正黑體" w:hint="eastAsia"/>
          <w:szCs w:val="24"/>
        </w:rPr>
        <w:t>甲方因而發生之</w:t>
      </w:r>
      <w:r w:rsidR="001D0F08" w:rsidRPr="005A7DE0">
        <w:rPr>
          <w:rFonts w:ascii="微軟正黑體" w:eastAsia="微軟正黑體" w:hAnsi="微軟正黑體" w:hint="eastAsia"/>
          <w:szCs w:val="24"/>
        </w:rPr>
        <w:t>差額及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損失均由乙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方負擔。</w:t>
      </w:r>
    </w:p>
    <w:p w14:paraId="76763E6B" w14:textId="0AE399B4" w:rsidR="00503682" w:rsidRPr="005A7DE0" w:rsidRDefault="00503682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 w:left="709" w:hanging="709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color w:val="000000"/>
          <w:sz w:val="24"/>
          <w:szCs w:val="24"/>
        </w:rPr>
        <w:t>資料</w:t>
      </w:r>
      <w:r w:rsidR="005E42BE" w:rsidRPr="005A7DE0">
        <w:rPr>
          <w:rFonts w:ascii="微軟正黑體" w:hAnsi="微軟正黑體" w:hint="eastAsia"/>
          <w:color w:val="000000"/>
          <w:sz w:val="24"/>
          <w:szCs w:val="24"/>
        </w:rPr>
        <w:t>及</w:t>
      </w:r>
      <w:r w:rsidRPr="005A7DE0">
        <w:rPr>
          <w:rFonts w:ascii="微軟正黑體" w:hAnsi="微軟正黑體" w:hint="eastAsia"/>
          <w:color w:val="000000"/>
          <w:sz w:val="24"/>
          <w:szCs w:val="24"/>
        </w:rPr>
        <w:t>文件要求</w:t>
      </w:r>
    </w:p>
    <w:p w14:paraId="31457DB1" w14:textId="77777777" w:rsidR="00CE7408" w:rsidRPr="005A7DE0" w:rsidRDefault="00CE7408" w:rsidP="003B2C5A">
      <w:pPr>
        <w:adjustRightInd w:val="0"/>
        <w:snapToGrid w:val="0"/>
        <w:spacing w:line="240" w:lineRule="atLeast"/>
        <w:ind w:left="454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cs="細明體"/>
          <w:szCs w:val="24"/>
        </w:rPr>
        <w:t>乙方因履行本約產生之所有相關文件、報表及影像等資訊，甲方擁有其所有權，乙方</w:t>
      </w:r>
      <w:proofErr w:type="gramStart"/>
      <w:r w:rsidRPr="005A7DE0">
        <w:rPr>
          <w:rFonts w:ascii="微軟正黑體" w:eastAsia="微軟正黑體" w:hAnsi="微軟正黑體" w:cs="細明體"/>
          <w:szCs w:val="24"/>
        </w:rPr>
        <w:t>須按</w:t>
      </w:r>
      <w:r w:rsidRPr="005A7DE0">
        <w:rPr>
          <w:rFonts w:ascii="微軟正黑體" w:eastAsia="微軟正黑體" w:hAnsi="微軟正黑體"/>
          <w:color w:val="000000"/>
          <w:szCs w:val="24"/>
        </w:rPr>
        <w:t>甲方</w:t>
      </w:r>
      <w:proofErr w:type="gramEnd"/>
      <w:r w:rsidRPr="005A7DE0">
        <w:rPr>
          <w:rFonts w:ascii="微軟正黑體" w:eastAsia="微軟正黑體" w:hAnsi="微軟正黑體"/>
          <w:color w:val="000000"/>
          <w:szCs w:val="24"/>
        </w:rPr>
        <w:t>要求提供文件(如醫院評鑑所需資料)乙</w:t>
      </w:r>
      <w:proofErr w:type="gramStart"/>
      <w:r w:rsidRPr="005A7DE0">
        <w:rPr>
          <w:rFonts w:ascii="微軟正黑體" w:eastAsia="微軟正黑體" w:hAnsi="微軟正黑體"/>
          <w:color w:val="000000"/>
          <w:szCs w:val="24"/>
        </w:rPr>
        <w:t>份予甲</w:t>
      </w:r>
      <w:proofErr w:type="gramEnd"/>
      <w:r w:rsidRPr="005A7DE0">
        <w:rPr>
          <w:rFonts w:ascii="微軟正黑體" w:eastAsia="微軟正黑體" w:hAnsi="微軟正黑體"/>
          <w:color w:val="000000"/>
          <w:szCs w:val="24"/>
        </w:rPr>
        <w:t>方。</w:t>
      </w:r>
    </w:p>
    <w:p w14:paraId="0BB192AC" w14:textId="77777777" w:rsidR="00503682" w:rsidRPr="005A7DE0" w:rsidRDefault="00503682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 w:left="709" w:hanging="709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合約終止</w:t>
      </w:r>
    </w:p>
    <w:p w14:paraId="3654902D" w14:textId="52211115" w:rsidR="00503682" w:rsidRPr="005A7DE0" w:rsidRDefault="00503682" w:rsidP="003B2C5A">
      <w:pPr>
        <w:numPr>
          <w:ilvl w:val="0"/>
          <w:numId w:val="48"/>
        </w:numPr>
        <w:tabs>
          <w:tab w:val="left" w:pos="1080"/>
        </w:tabs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bookmarkStart w:id="2" w:name="_Hlk131430244"/>
      <w:r w:rsidRPr="005A7DE0">
        <w:rPr>
          <w:rFonts w:ascii="微軟正黑體" w:eastAsia="微軟正黑體" w:hAnsi="微軟正黑體" w:hint="eastAsia"/>
          <w:szCs w:val="24"/>
        </w:rPr>
        <w:t>乙方未於交貨期限內交付</w:t>
      </w:r>
      <w:r w:rsidR="009A5C3C" w:rsidRPr="005A7DE0">
        <w:rPr>
          <w:rFonts w:ascii="微軟正黑體" w:eastAsia="微軟正黑體" w:hAnsi="微軟正黑體" w:hint="eastAsia"/>
          <w:szCs w:val="24"/>
        </w:rPr>
        <w:t>或</w:t>
      </w:r>
      <w:r w:rsidRPr="005A7DE0">
        <w:rPr>
          <w:rFonts w:ascii="微軟正黑體" w:eastAsia="微軟正黑體" w:hAnsi="微軟正黑體" w:hint="eastAsia"/>
          <w:szCs w:val="24"/>
        </w:rPr>
        <w:t>驗收時有瑕疵</w:t>
      </w:r>
      <w:r w:rsidR="00B74B84" w:rsidRPr="005A7DE0">
        <w:rPr>
          <w:rFonts w:ascii="微軟正黑體" w:eastAsia="微軟正黑體" w:hAnsi="微軟正黑體" w:hint="eastAsia"/>
          <w:szCs w:val="24"/>
        </w:rPr>
        <w:t>，</w:t>
      </w:r>
      <w:r w:rsidR="009A5C3C" w:rsidRPr="005A7DE0">
        <w:rPr>
          <w:rFonts w:ascii="微軟正黑體" w:eastAsia="微軟正黑體" w:hAnsi="微軟正黑體" w:hint="eastAsia"/>
          <w:szCs w:val="24"/>
        </w:rPr>
        <w:t>乙方</w:t>
      </w:r>
      <w:r w:rsidR="009A5C3C" w:rsidRPr="005A7DE0">
        <w:rPr>
          <w:rFonts w:ascii="微軟正黑體" w:eastAsia="微軟正黑體" w:hAnsi="微軟正黑體" w:hint="eastAsia"/>
          <w:szCs w:val="24"/>
        </w:rPr>
        <w:t>經</w:t>
      </w:r>
      <w:r w:rsidR="009A5C3C" w:rsidRPr="005A7DE0">
        <w:rPr>
          <w:rFonts w:ascii="微軟正黑體" w:eastAsia="微軟正黑體" w:hAnsi="微軟正黑體" w:hint="eastAsia"/>
          <w:szCs w:val="24"/>
        </w:rPr>
        <w:t>依第玖</w:t>
      </w:r>
      <w:proofErr w:type="gramStart"/>
      <w:r w:rsidR="009A5C3C" w:rsidRPr="005A7DE0">
        <w:rPr>
          <w:rFonts w:ascii="微軟正黑體" w:eastAsia="微軟正黑體" w:hAnsi="微軟正黑體" w:hint="eastAsia"/>
          <w:szCs w:val="24"/>
        </w:rPr>
        <w:t>條計罰</w:t>
      </w:r>
      <w:proofErr w:type="gramEnd"/>
      <w:r w:rsidR="009A5C3C" w:rsidRPr="005A7DE0">
        <w:rPr>
          <w:rFonts w:ascii="微軟正黑體" w:eastAsia="微軟正黑體" w:hAnsi="微軟正黑體" w:hint="eastAsia"/>
          <w:szCs w:val="24"/>
        </w:rPr>
        <w:t>後仍無法</w:t>
      </w:r>
      <w:proofErr w:type="gramStart"/>
      <w:r w:rsidR="009A5C3C" w:rsidRPr="005A7DE0">
        <w:rPr>
          <w:rFonts w:ascii="微軟正黑體" w:eastAsia="微軟正黑體" w:hAnsi="微軟正黑體" w:hint="eastAsia"/>
          <w:szCs w:val="24"/>
        </w:rPr>
        <w:t>完成</w:t>
      </w:r>
      <w:r w:rsidR="009A5C3C" w:rsidRPr="005A7DE0">
        <w:rPr>
          <w:rFonts w:ascii="微軟正黑體" w:eastAsia="微軟正黑體" w:hAnsi="微軟正黑體" w:hint="eastAsia"/>
          <w:szCs w:val="24"/>
        </w:rPr>
        <w:t>或</w:t>
      </w:r>
      <w:r w:rsidR="009A5C3C" w:rsidRPr="005A7DE0">
        <w:rPr>
          <w:rFonts w:ascii="微軟正黑體" w:eastAsia="微軟正黑體" w:hAnsi="微軟正黑體"/>
          <w:szCs w:val="24"/>
        </w:rPr>
        <w:t>屢經</w:t>
      </w:r>
      <w:proofErr w:type="gramEnd"/>
      <w:r w:rsidR="009A5C3C" w:rsidRPr="005A7DE0">
        <w:rPr>
          <w:rFonts w:ascii="微軟正黑體" w:eastAsia="微軟正黑體" w:hAnsi="微軟正黑體"/>
          <w:szCs w:val="24"/>
        </w:rPr>
        <w:t>改善仍不符本約要求，</w:t>
      </w:r>
      <w:r w:rsidRPr="005A7DE0">
        <w:rPr>
          <w:rFonts w:ascii="微軟正黑體" w:eastAsia="微軟正黑體" w:hAnsi="微軟正黑體" w:hint="eastAsia"/>
          <w:szCs w:val="24"/>
        </w:rPr>
        <w:t>甲方得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逕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>以書面通知乙方終止本約</w:t>
      </w:r>
      <w:r w:rsidR="009A5C3C" w:rsidRPr="005A7DE0">
        <w:rPr>
          <w:rFonts w:ascii="微軟正黑體" w:eastAsia="微軟正黑體" w:hAnsi="微軟正黑體"/>
          <w:szCs w:val="24"/>
        </w:rPr>
        <w:t>，並賠償甲方</w:t>
      </w:r>
      <w:r w:rsidR="009A5C3C" w:rsidRPr="005A7DE0">
        <w:rPr>
          <w:rFonts w:ascii="微軟正黑體" w:eastAsia="微軟正黑體" w:hAnsi="微軟正黑體" w:cs="細明體"/>
          <w:szCs w:val="24"/>
        </w:rPr>
        <w:t>相關損失。</w:t>
      </w:r>
      <w:bookmarkEnd w:id="2"/>
    </w:p>
    <w:p w14:paraId="3E9525AE" w14:textId="346B7DC7" w:rsidR="00503682" w:rsidRPr="005A7DE0" w:rsidRDefault="00503682" w:rsidP="003B2C5A">
      <w:pPr>
        <w:numPr>
          <w:ilvl w:val="0"/>
          <w:numId w:val="48"/>
        </w:numPr>
        <w:tabs>
          <w:tab w:val="left" w:pos="1080"/>
        </w:tabs>
        <w:adjustRightInd w:val="0"/>
        <w:snapToGrid w:val="0"/>
        <w:spacing w:line="240" w:lineRule="atLeast"/>
        <w:ind w:left="936" w:hanging="482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本合約之終止於書面通知</w:t>
      </w:r>
      <w:r w:rsidR="003B2C5A" w:rsidRPr="005A7DE0">
        <w:rPr>
          <w:rFonts w:ascii="微軟正黑體" w:eastAsia="微軟正黑體" w:hAnsi="微軟正黑體" w:hint="eastAsia"/>
          <w:szCs w:val="24"/>
        </w:rPr>
        <w:t>送達</w:t>
      </w:r>
      <w:r w:rsidRPr="005A7DE0">
        <w:rPr>
          <w:rFonts w:ascii="微軟正黑體" w:eastAsia="微軟正黑體" w:hAnsi="微軟正黑體" w:hint="eastAsia"/>
          <w:szCs w:val="24"/>
        </w:rPr>
        <w:t xml:space="preserve">後15日生效。 </w:t>
      </w:r>
    </w:p>
    <w:p w14:paraId="1A502473" w14:textId="799BFB15" w:rsidR="00CE7408" w:rsidRPr="005A7DE0" w:rsidRDefault="004D72CF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 w:left="709" w:right="352" w:hanging="709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sz w:val="24"/>
          <w:szCs w:val="24"/>
        </w:rPr>
        <w:t>爭議處理</w:t>
      </w:r>
    </w:p>
    <w:p w14:paraId="0F93050E" w14:textId="77777777" w:rsidR="00CE7408" w:rsidRPr="005A7DE0" w:rsidRDefault="00CE7408" w:rsidP="003B2C5A">
      <w:pPr>
        <w:numPr>
          <w:ilvl w:val="0"/>
          <w:numId w:val="30"/>
        </w:numPr>
        <w:tabs>
          <w:tab w:val="clear" w:pos="1800"/>
          <w:tab w:val="num" w:pos="1080"/>
        </w:tabs>
        <w:adjustRightInd w:val="0"/>
        <w:snapToGrid w:val="0"/>
        <w:spacing w:line="240" w:lineRule="atLeast"/>
        <w:ind w:left="936" w:right="-11" w:hanging="482"/>
        <w:jc w:val="both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本約如有未盡事宜或對合約條款之解釋產生疑義時，雙方應本著誠意進行協議而做決定。</w:t>
      </w:r>
    </w:p>
    <w:p w14:paraId="1635A32F" w14:textId="77777777" w:rsidR="00CE7408" w:rsidRPr="005A7DE0" w:rsidRDefault="00CE7408" w:rsidP="003B2C5A">
      <w:pPr>
        <w:numPr>
          <w:ilvl w:val="0"/>
          <w:numId w:val="30"/>
        </w:numPr>
        <w:tabs>
          <w:tab w:val="clear" w:pos="1800"/>
          <w:tab w:val="num" w:pos="1080"/>
        </w:tabs>
        <w:adjustRightInd w:val="0"/>
        <w:snapToGrid w:val="0"/>
        <w:spacing w:line="240" w:lineRule="atLeast"/>
        <w:ind w:left="936" w:right="-11" w:hanging="482"/>
        <w:jc w:val="both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因本合約所產生之爭執，如有訴訟之必要時，雙方同意以花蓮地方法院為管轄法院。</w:t>
      </w:r>
    </w:p>
    <w:p w14:paraId="22C20549" w14:textId="77777777" w:rsidR="00CE7408" w:rsidRPr="005A7DE0" w:rsidRDefault="00CE7408" w:rsidP="003B2C5A">
      <w:pPr>
        <w:numPr>
          <w:ilvl w:val="0"/>
          <w:numId w:val="30"/>
        </w:numPr>
        <w:tabs>
          <w:tab w:val="clear" w:pos="1800"/>
          <w:tab w:val="num" w:pos="1080"/>
        </w:tabs>
        <w:adjustRightInd w:val="0"/>
        <w:snapToGrid w:val="0"/>
        <w:spacing w:line="240" w:lineRule="atLeast"/>
        <w:ind w:left="936" w:right="-11" w:hanging="482"/>
        <w:jc w:val="both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因本合約條款之解釋、效力及其他未盡事宜，皆以中華民國法律為</w:t>
      </w:r>
      <w:proofErr w:type="gramStart"/>
      <w:r w:rsidRPr="005A7DE0">
        <w:rPr>
          <w:rFonts w:ascii="微軟正黑體" w:eastAsia="微軟正黑體" w:hAnsi="微軟正黑體" w:hint="eastAsia"/>
          <w:szCs w:val="24"/>
        </w:rPr>
        <w:t>準</w:t>
      </w:r>
      <w:proofErr w:type="gramEnd"/>
      <w:r w:rsidRPr="005A7DE0">
        <w:rPr>
          <w:rFonts w:ascii="微軟正黑體" w:eastAsia="微軟正黑體" w:hAnsi="微軟正黑體" w:hint="eastAsia"/>
          <w:szCs w:val="24"/>
        </w:rPr>
        <w:t xml:space="preserve">據法。      </w:t>
      </w:r>
    </w:p>
    <w:p w14:paraId="5F59FF89" w14:textId="77777777" w:rsidR="004D72CF" w:rsidRPr="005A7DE0" w:rsidRDefault="004D72CF" w:rsidP="003B2C5A">
      <w:pPr>
        <w:pStyle w:val="a4"/>
        <w:numPr>
          <w:ilvl w:val="0"/>
          <w:numId w:val="38"/>
        </w:numPr>
        <w:tabs>
          <w:tab w:val="left" w:pos="709"/>
        </w:tabs>
        <w:adjustRightInd w:val="0"/>
        <w:snapToGrid w:val="0"/>
        <w:spacing w:line="240" w:lineRule="atLeast"/>
        <w:ind w:leftChars="0" w:left="709" w:right="352" w:hanging="709"/>
        <w:outlineLvl w:val="0"/>
        <w:rPr>
          <w:rFonts w:ascii="微軟正黑體" w:hAnsi="微軟正黑體"/>
          <w:sz w:val="24"/>
          <w:szCs w:val="24"/>
        </w:rPr>
      </w:pPr>
      <w:r w:rsidRPr="005A7DE0">
        <w:rPr>
          <w:rFonts w:ascii="微軟正黑體" w:hAnsi="微軟正黑體" w:hint="eastAsia"/>
          <w:color w:val="000000"/>
          <w:sz w:val="24"/>
          <w:szCs w:val="24"/>
        </w:rPr>
        <w:t>合約份數</w:t>
      </w:r>
    </w:p>
    <w:p w14:paraId="6BAE3F65" w14:textId="598C04BF" w:rsidR="007F19F6" w:rsidRPr="005A7DE0" w:rsidRDefault="00CE7408" w:rsidP="003B2C5A">
      <w:pPr>
        <w:adjustRightInd w:val="0"/>
        <w:snapToGrid w:val="0"/>
        <w:spacing w:line="240" w:lineRule="atLeast"/>
        <w:ind w:left="454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color w:val="000000"/>
          <w:szCs w:val="24"/>
        </w:rPr>
        <w:t>本合約經雙方法定代理人</w:t>
      </w:r>
      <w:r w:rsidRPr="005A7DE0">
        <w:rPr>
          <w:rFonts w:ascii="微軟正黑體" w:eastAsia="微軟正黑體" w:hAnsi="微軟正黑體" w:hint="eastAsia"/>
          <w:szCs w:val="24"/>
        </w:rPr>
        <w:t>簽章後生效，合約書正本</w:t>
      </w:r>
      <w:r w:rsidR="00231F6B" w:rsidRPr="005A7DE0">
        <w:rPr>
          <w:rFonts w:ascii="微軟正黑體" w:eastAsia="微軟正黑體" w:hAnsi="微軟正黑體" w:hint="eastAsia"/>
          <w:szCs w:val="24"/>
        </w:rPr>
        <w:t>2</w:t>
      </w:r>
      <w:r w:rsidRPr="005A7DE0">
        <w:rPr>
          <w:rFonts w:ascii="微軟正黑體" w:eastAsia="微軟正黑體" w:hAnsi="微軟正黑體" w:hint="eastAsia"/>
          <w:szCs w:val="24"/>
        </w:rPr>
        <w:t>份</w:t>
      </w:r>
      <w:r w:rsidR="00C17C19" w:rsidRPr="005A7DE0">
        <w:rPr>
          <w:rFonts w:ascii="微軟正黑體" w:eastAsia="微軟正黑體" w:hAnsi="微軟正黑體" w:hint="eastAsia"/>
          <w:szCs w:val="24"/>
        </w:rPr>
        <w:t>、副本1份</w:t>
      </w:r>
      <w:r w:rsidRPr="005A7DE0">
        <w:rPr>
          <w:rFonts w:ascii="微軟正黑體" w:eastAsia="微軟正黑體" w:hAnsi="微軟正黑體" w:hint="eastAsia"/>
          <w:szCs w:val="24"/>
        </w:rPr>
        <w:t>，正本由雙方各執</w:t>
      </w:r>
      <w:r w:rsidR="002824AD" w:rsidRPr="005A7DE0">
        <w:rPr>
          <w:rFonts w:ascii="微軟正黑體" w:eastAsia="微軟正黑體" w:hAnsi="微軟正黑體" w:hint="eastAsia"/>
          <w:szCs w:val="24"/>
        </w:rPr>
        <w:t>1</w:t>
      </w:r>
      <w:r w:rsidRPr="005A7DE0">
        <w:rPr>
          <w:rFonts w:ascii="微軟正黑體" w:eastAsia="微軟正黑體" w:hAnsi="微軟正黑體" w:hint="eastAsia"/>
          <w:szCs w:val="24"/>
        </w:rPr>
        <w:t>份</w:t>
      </w:r>
      <w:r w:rsidR="00C17C19" w:rsidRPr="005A7DE0">
        <w:rPr>
          <w:rFonts w:ascii="微軟正黑體" w:eastAsia="微軟正黑體" w:hAnsi="微軟正黑體" w:hint="eastAsia"/>
          <w:szCs w:val="24"/>
        </w:rPr>
        <w:t>，副本由甲方收執，</w:t>
      </w:r>
      <w:r w:rsidR="004D72CF" w:rsidRPr="005A7DE0">
        <w:rPr>
          <w:rFonts w:ascii="微軟正黑體" w:eastAsia="微軟正黑體" w:hAnsi="微軟正黑體" w:hint="eastAsia"/>
          <w:szCs w:val="24"/>
        </w:rPr>
        <w:t>合約印花稅由乙方負擔。如有未</w:t>
      </w:r>
      <w:proofErr w:type="gramStart"/>
      <w:r w:rsidR="004D72CF" w:rsidRPr="005A7DE0">
        <w:rPr>
          <w:rFonts w:ascii="微軟正黑體" w:eastAsia="微軟正黑體" w:hAnsi="微軟正黑體" w:hint="eastAsia"/>
          <w:szCs w:val="24"/>
        </w:rPr>
        <w:t>臻</w:t>
      </w:r>
      <w:proofErr w:type="gramEnd"/>
      <w:r w:rsidR="004D72CF" w:rsidRPr="005A7DE0">
        <w:rPr>
          <w:rFonts w:ascii="微軟正黑體" w:eastAsia="微軟正黑體" w:hAnsi="微軟正黑體" w:hint="eastAsia"/>
          <w:szCs w:val="24"/>
        </w:rPr>
        <w:t>詳盡之處，經雙方同意後得以書面補正之，並作為合約之附件。附件為本約之</w:t>
      </w:r>
      <w:proofErr w:type="gramStart"/>
      <w:r w:rsidR="004D72CF" w:rsidRPr="005A7DE0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4D72CF" w:rsidRPr="005A7DE0">
        <w:rPr>
          <w:rFonts w:ascii="微軟正黑體" w:eastAsia="微軟正黑體" w:hAnsi="微軟正黑體" w:hint="eastAsia"/>
          <w:szCs w:val="24"/>
        </w:rPr>
        <w:t>部份，與本約有相同效力。</w:t>
      </w:r>
    </w:p>
    <w:p w14:paraId="3D5D4E9F" w14:textId="77777777" w:rsidR="00CE7408" w:rsidRPr="005A7DE0" w:rsidRDefault="00207789" w:rsidP="003B2C5A">
      <w:pPr>
        <w:tabs>
          <w:tab w:val="left" w:pos="10200"/>
        </w:tabs>
        <w:adjustRightInd w:val="0"/>
        <w:snapToGrid w:val="0"/>
        <w:spacing w:line="240" w:lineRule="atLeast"/>
        <w:ind w:right="352"/>
        <w:outlineLvl w:val="0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附件</w:t>
      </w:r>
    </w:p>
    <w:p w14:paraId="3F9DF9EF" w14:textId="15BB0FA7" w:rsidR="00CE7408" w:rsidRPr="005A7DE0" w:rsidRDefault="005A7DE0" w:rsidP="005A7DE0">
      <w:pPr>
        <w:adjustRightInd w:val="0"/>
        <w:snapToGrid w:val="0"/>
        <w:spacing w:line="240" w:lineRule="atLeast"/>
        <w:ind w:right="-11" w:firstLineChars="177" w:firstLine="425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sym w:font="Wingdings 2" w:char="F052"/>
      </w:r>
      <w:r w:rsidR="002B2709" w:rsidRPr="005A7DE0">
        <w:rPr>
          <w:rFonts w:ascii="微軟正黑體" w:eastAsia="微軟正黑體" w:hAnsi="微軟正黑體" w:hint="eastAsia"/>
          <w:szCs w:val="24"/>
        </w:rPr>
        <w:t>臺灣基督教門諾會醫療財團法人門諾</w:t>
      </w:r>
      <w:proofErr w:type="gramStart"/>
      <w:r w:rsidR="002B2709" w:rsidRPr="005A7DE0">
        <w:rPr>
          <w:rFonts w:ascii="微軟正黑體" w:eastAsia="微軟正黑體" w:hAnsi="微軟正黑體" w:hint="eastAsia"/>
          <w:szCs w:val="24"/>
        </w:rPr>
        <w:t>醫院</w:t>
      </w:r>
      <w:r w:rsidR="006B4E85" w:rsidRPr="005A7DE0">
        <w:rPr>
          <w:rFonts w:ascii="微軟正黑體" w:eastAsia="微軟正黑體" w:hAnsi="微軟正黑體" w:hint="eastAsia"/>
          <w:szCs w:val="24"/>
        </w:rPr>
        <w:t>布</w:t>
      </w:r>
      <w:r w:rsidR="0062495E" w:rsidRPr="005A7DE0">
        <w:rPr>
          <w:rFonts w:ascii="微軟正黑體" w:eastAsia="微軟正黑體" w:hAnsi="微軟正黑體" w:hint="eastAsia"/>
          <w:szCs w:val="24"/>
        </w:rPr>
        <w:t>服</w:t>
      </w:r>
      <w:r w:rsidR="002B2709" w:rsidRPr="005A7DE0">
        <w:rPr>
          <w:rFonts w:ascii="微軟正黑體" w:eastAsia="微軟正黑體" w:hAnsi="微軟正黑體" w:hint="eastAsia"/>
          <w:szCs w:val="24"/>
        </w:rPr>
        <w:t>採購</w:t>
      </w:r>
      <w:proofErr w:type="gramEnd"/>
      <w:r w:rsidR="002B2709" w:rsidRPr="005A7DE0">
        <w:rPr>
          <w:rFonts w:ascii="微軟正黑體" w:eastAsia="微軟正黑體" w:hAnsi="微軟正黑體" w:hint="eastAsia"/>
          <w:szCs w:val="24"/>
        </w:rPr>
        <w:t>明細表</w:t>
      </w:r>
      <w:r w:rsidR="002B5771" w:rsidRPr="005A7DE0">
        <w:rPr>
          <w:rFonts w:ascii="微軟正黑體" w:eastAsia="微軟正黑體" w:hAnsi="微軟正黑體" w:hint="eastAsia"/>
          <w:szCs w:val="24"/>
        </w:rPr>
        <w:t>，共</w:t>
      </w:r>
      <w:r w:rsidRPr="005A7DE0">
        <w:rPr>
          <w:rFonts w:ascii="微軟正黑體" w:eastAsia="微軟正黑體" w:hAnsi="微軟正黑體" w:hint="eastAsia"/>
          <w:szCs w:val="24"/>
        </w:rPr>
        <w:t>13</w:t>
      </w:r>
      <w:r w:rsidR="002B5771" w:rsidRPr="005A7DE0">
        <w:rPr>
          <w:rFonts w:ascii="微軟正黑體" w:eastAsia="微軟正黑體" w:hAnsi="微軟正黑體" w:hint="eastAsia"/>
          <w:szCs w:val="24"/>
        </w:rPr>
        <w:t>頁。</w:t>
      </w:r>
    </w:p>
    <w:p w14:paraId="5E6EABA4" w14:textId="4454346A" w:rsidR="00CE7408" w:rsidRPr="005A7DE0" w:rsidRDefault="005A7DE0" w:rsidP="005A7DE0">
      <w:pPr>
        <w:adjustRightInd w:val="0"/>
        <w:snapToGrid w:val="0"/>
        <w:spacing w:line="240" w:lineRule="atLeast"/>
        <w:ind w:right="-11" w:firstLineChars="177" w:firstLine="425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sym w:font="Wingdings 2" w:char="F052"/>
      </w:r>
      <w:r w:rsidR="00F544C4" w:rsidRPr="005A7DE0">
        <w:rPr>
          <w:rFonts w:ascii="微軟正黑體" w:eastAsia="微軟正黑體" w:hAnsi="微軟正黑體" w:hint="eastAsia"/>
          <w:szCs w:val="24"/>
        </w:rPr>
        <w:t>乙方經濟部商業司公司基本資料，共  頁。</w:t>
      </w:r>
    </w:p>
    <w:p w14:paraId="5175963F" w14:textId="544761FB" w:rsidR="00CE7408" w:rsidRPr="005A7DE0" w:rsidRDefault="00247419" w:rsidP="005A7DE0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立合約書</w:t>
      </w:r>
      <w:r w:rsidR="00CE7408" w:rsidRPr="005A7DE0">
        <w:rPr>
          <w:rFonts w:ascii="微軟正黑體" w:eastAsia="微軟正黑體" w:hAnsi="微軟正黑體" w:hint="eastAsia"/>
          <w:szCs w:val="24"/>
        </w:rPr>
        <w:t>人：</w:t>
      </w:r>
    </w:p>
    <w:p w14:paraId="2711CDD3" w14:textId="3C5E1C7A" w:rsidR="008E7F5C" w:rsidRPr="005A7DE0" w:rsidRDefault="008E7F5C" w:rsidP="005A7DE0">
      <w:pPr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甲</w:t>
      </w:r>
      <w:r w:rsidRPr="005A7DE0">
        <w:rPr>
          <w:rFonts w:ascii="微軟正黑體" w:eastAsia="微軟正黑體" w:hAnsi="微軟正黑體" w:hint="eastAsia"/>
          <w:szCs w:val="24"/>
        </w:rPr>
        <w:tab/>
        <w:t>方：</w:t>
      </w:r>
      <w:r w:rsidR="00DD4A36" w:rsidRPr="005A7DE0">
        <w:rPr>
          <w:rFonts w:ascii="微軟正黑體" w:eastAsia="微軟正黑體" w:hAnsi="微軟正黑體" w:hint="eastAsia"/>
          <w:szCs w:val="24"/>
        </w:rPr>
        <w:t>臺灣基督教門諾會醫療財團法人門諾醫院</w:t>
      </w:r>
    </w:p>
    <w:p w14:paraId="7111D072" w14:textId="7FC18A39" w:rsidR="008E7F5C" w:rsidRPr="005A7DE0" w:rsidRDefault="00DD4A36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院    長：</w:t>
      </w:r>
      <w:r w:rsidR="00916CCF" w:rsidRPr="005A7DE0">
        <w:rPr>
          <w:rFonts w:ascii="微軟正黑體" w:eastAsia="微軟正黑體" w:hAnsi="微軟正黑體" w:hint="eastAsia"/>
          <w:szCs w:val="24"/>
        </w:rPr>
        <w:t>莊</w:t>
      </w:r>
      <w:r w:rsidRPr="005A7DE0">
        <w:rPr>
          <w:rFonts w:ascii="微軟正黑體" w:eastAsia="微軟正黑體" w:hAnsi="微軟正黑體" w:hint="eastAsia"/>
          <w:szCs w:val="24"/>
        </w:rPr>
        <w:t xml:space="preserve">   </w:t>
      </w:r>
      <w:r w:rsidR="00916CCF" w:rsidRPr="005A7DE0">
        <w:rPr>
          <w:rFonts w:ascii="微軟正黑體" w:eastAsia="微軟正黑體" w:hAnsi="微軟正黑體" w:hint="eastAsia"/>
          <w:szCs w:val="24"/>
        </w:rPr>
        <w:t>永</w:t>
      </w:r>
      <w:r w:rsidRPr="005A7DE0">
        <w:rPr>
          <w:rFonts w:ascii="微軟正黑體" w:eastAsia="微軟正黑體" w:hAnsi="微軟正黑體" w:hint="eastAsia"/>
          <w:szCs w:val="24"/>
        </w:rPr>
        <w:t xml:space="preserve">   </w:t>
      </w:r>
      <w:proofErr w:type="gramStart"/>
      <w:r w:rsidR="00916CCF" w:rsidRPr="005A7DE0">
        <w:rPr>
          <w:rFonts w:ascii="微軟正黑體" w:eastAsia="微軟正黑體" w:hAnsi="微軟正黑體" w:hint="eastAsia"/>
          <w:szCs w:val="24"/>
        </w:rPr>
        <w:t>鑣</w:t>
      </w:r>
      <w:proofErr w:type="gramEnd"/>
    </w:p>
    <w:p w14:paraId="610865E1" w14:textId="364AEC26" w:rsidR="00247419" w:rsidRPr="005A7DE0" w:rsidRDefault="008E7F5C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地　</w:t>
      </w:r>
      <w:r w:rsidR="00247419" w:rsidRPr="005A7DE0">
        <w:rPr>
          <w:rFonts w:ascii="微軟正黑體" w:eastAsia="微軟正黑體" w:hAnsi="微軟正黑體" w:hint="eastAsia"/>
          <w:szCs w:val="24"/>
        </w:rPr>
        <w:t xml:space="preserve">  </w:t>
      </w:r>
      <w:r w:rsidRPr="005A7DE0">
        <w:rPr>
          <w:rFonts w:ascii="微軟正黑體" w:eastAsia="微軟正黑體" w:hAnsi="微軟正黑體" w:hint="eastAsia"/>
          <w:szCs w:val="24"/>
        </w:rPr>
        <w:t>址：花蓮市民權路44號</w:t>
      </w:r>
    </w:p>
    <w:p w14:paraId="2EE6993A" w14:textId="41D0EC56" w:rsidR="00247419" w:rsidRPr="005A7DE0" w:rsidRDefault="00247419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統一編號：94607424</w:t>
      </w:r>
    </w:p>
    <w:p w14:paraId="7F5EEB4E" w14:textId="67203929" w:rsidR="00247419" w:rsidRPr="005A7DE0" w:rsidRDefault="00247419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連絡電話：03</w:t>
      </w:r>
      <w:r w:rsidR="007F72C7" w:rsidRPr="005A7DE0">
        <w:rPr>
          <w:rFonts w:ascii="微軟正黑體" w:eastAsia="微軟正黑體" w:hAnsi="微軟正黑體" w:hint="eastAsia"/>
          <w:szCs w:val="24"/>
        </w:rPr>
        <w:t>-</w:t>
      </w:r>
      <w:r w:rsidRPr="005A7DE0">
        <w:rPr>
          <w:rFonts w:ascii="微軟正黑體" w:eastAsia="微軟正黑體" w:hAnsi="微軟正黑體" w:hint="eastAsia"/>
          <w:szCs w:val="24"/>
        </w:rPr>
        <w:t>8241015</w:t>
      </w:r>
    </w:p>
    <w:p w14:paraId="5376997A" w14:textId="5228B970" w:rsidR="008E7F5C" w:rsidRPr="005A7DE0" w:rsidRDefault="00247419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lastRenderedPageBreak/>
        <w:t xml:space="preserve"> </w:t>
      </w:r>
    </w:p>
    <w:p w14:paraId="07EAC51A" w14:textId="17F64AC4" w:rsidR="00CE7408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177" w:firstLine="425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乙</w:t>
      </w:r>
      <w:r w:rsidR="00247419" w:rsidRPr="005A7DE0">
        <w:rPr>
          <w:rFonts w:ascii="微軟正黑體" w:eastAsia="微軟正黑體" w:hAnsi="微軟正黑體" w:hint="eastAsia"/>
          <w:szCs w:val="24"/>
        </w:rPr>
        <w:t xml:space="preserve">    </w:t>
      </w:r>
      <w:r w:rsidRPr="005A7DE0">
        <w:rPr>
          <w:rFonts w:ascii="微軟正黑體" w:eastAsia="微軟正黑體" w:hAnsi="微軟正黑體" w:hint="eastAsia"/>
          <w:szCs w:val="24"/>
        </w:rPr>
        <w:t xml:space="preserve">方： </w:t>
      </w:r>
    </w:p>
    <w:p w14:paraId="54981983" w14:textId="77777777" w:rsidR="00CE7408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法定代理人： </w:t>
      </w:r>
    </w:p>
    <w:p w14:paraId="6A1790BA" w14:textId="77777777" w:rsidR="00CE7408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統一編碼：</w:t>
      </w:r>
    </w:p>
    <w:p w14:paraId="25181D1E" w14:textId="77777777" w:rsidR="00CE7408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 xml:space="preserve">地址： </w:t>
      </w:r>
    </w:p>
    <w:p w14:paraId="2921D0CE" w14:textId="77777777" w:rsidR="00CE7408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聯絡電話：</w:t>
      </w:r>
    </w:p>
    <w:p w14:paraId="11543E90" w14:textId="36AD6B45" w:rsidR="00A34ED2" w:rsidRPr="005A7DE0" w:rsidRDefault="00CE7408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/>
          <w:szCs w:val="24"/>
        </w:rPr>
      </w:pPr>
      <w:r w:rsidRPr="005A7DE0">
        <w:rPr>
          <w:rFonts w:ascii="微軟正黑體" w:eastAsia="微軟正黑體" w:hAnsi="微軟正黑體" w:hint="eastAsia"/>
          <w:szCs w:val="24"/>
        </w:rPr>
        <w:t>專案負責人：</w:t>
      </w:r>
    </w:p>
    <w:p w14:paraId="35F90318" w14:textId="77777777" w:rsidR="005A7DE0" w:rsidRPr="003B2C5A" w:rsidRDefault="005A7DE0" w:rsidP="005A7DE0">
      <w:pPr>
        <w:tabs>
          <w:tab w:val="left" w:pos="360"/>
          <w:tab w:val="left" w:pos="960"/>
        </w:tabs>
        <w:adjustRightInd w:val="0"/>
        <w:snapToGrid w:val="0"/>
        <w:spacing w:line="240" w:lineRule="atLeast"/>
        <w:ind w:firstLineChars="590" w:firstLine="1416"/>
        <w:rPr>
          <w:rFonts w:ascii="微軟正黑體" w:eastAsia="微軟正黑體" w:hAnsi="微軟正黑體" w:hint="eastAsia"/>
          <w:szCs w:val="24"/>
        </w:rPr>
      </w:pPr>
    </w:p>
    <w:p w14:paraId="67F0D7FA" w14:textId="75DB8E3A" w:rsidR="00C85737" w:rsidRPr="001E0180" w:rsidRDefault="005B011D" w:rsidP="001E0180">
      <w:pPr>
        <w:pStyle w:val="3f3f"/>
        <w:spacing w:line="240" w:lineRule="atLeast"/>
        <w:jc w:val="center"/>
        <w:rPr>
          <w:rFonts w:ascii="微軟正黑體" w:eastAsia="微軟正黑體" w:hAnsi="微軟正黑體"/>
          <w:spacing w:val="60"/>
          <w:szCs w:val="28"/>
        </w:rPr>
      </w:pPr>
      <w:r w:rsidRPr="001E0180">
        <w:rPr>
          <w:rFonts w:ascii="微軟正黑體" w:eastAsia="微軟正黑體" w:hAnsi="微軟正黑體" w:hint="eastAsia"/>
          <w:spacing w:val="60"/>
          <w:szCs w:val="28"/>
        </w:rPr>
        <w:t>西元</w:t>
      </w:r>
      <w:r w:rsidRPr="001E0180">
        <w:rPr>
          <w:rFonts w:ascii="微軟正黑體" w:eastAsia="微軟正黑體" w:hAnsi="微軟正黑體"/>
          <w:spacing w:val="60"/>
          <w:szCs w:val="28"/>
        </w:rPr>
        <w:t xml:space="preserve">　</w:t>
      </w:r>
      <w:r w:rsidRPr="001E0180">
        <w:rPr>
          <w:rFonts w:ascii="微軟正黑體" w:eastAsia="微軟正黑體" w:hAnsi="微軟正黑體" w:hint="eastAsia"/>
          <w:spacing w:val="60"/>
          <w:szCs w:val="28"/>
        </w:rPr>
        <w:t>20</w:t>
      </w:r>
      <w:r w:rsidR="001E0180" w:rsidRPr="001E0180">
        <w:rPr>
          <w:rFonts w:ascii="微軟正黑體" w:eastAsia="微軟正黑體" w:hAnsi="微軟正黑體" w:hint="eastAsia"/>
          <w:spacing w:val="60"/>
          <w:szCs w:val="28"/>
        </w:rPr>
        <w:t>26</w:t>
      </w:r>
      <w:r w:rsidRPr="001E0180">
        <w:rPr>
          <w:rFonts w:ascii="微軟正黑體" w:eastAsia="微軟正黑體" w:hAnsi="微軟正黑體"/>
          <w:spacing w:val="60"/>
          <w:szCs w:val="28"/>
        </w:rPr>
        <w:t xml:space="preserve">　年 　   月 　　  日</w:t>
      </w:r>
    </w:p>
    <w:sectPr w:rsidR="00C85737" w:rsidRPr="001E0180" w:rsidSect="001E0180">
      <w:footerReference w:type="default" r:id="rId8"/>
      <w:pgSz w:w="11906" w:h="16838"/>
      <w:pgMar w:top="567" w:right="964" w:bottom="249" w:left="964" w:header="68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0161" w14:textId="77777777" w:rsidR="001469A4" w:rsidRDefault="001469A4" w:rsidP="00993D29">
      <w:r>
        <w:separator/>
      </w:r>
    </w:p>
  </w:endnote>
  <w:endnote w:type="continuationSeparator" w:id="0">
    <w:p w14:paraId="04E689E3" w14:textId="77777777" w:rsidR="001469A4" w:rsidRDefault="001469A4" w:rsidP="0099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08C2" w14:textId="42ACD35F" w:rsidR="00593DFC" w:rsidRDefault="00593DFC" w:rsidP="00593DFC">
    <w:pPr>
      <w:pStyle w:val="a7"/>
      <w:jc w:val="center"/>
    </w:pPr>
    <w:r w:rsidRPr="00497823">
      <w:rPr>
        <w:rFonts w:ascii="微軟正黑體" w:eastAsia="微軟正黑體" w:hAnsi="微軟正黑體" w:hint="eastAsia"/>
        <w:kern w:val="0"/>
      </w:rPr>
      <w:t>第</w:t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/>
        <w:kern w:val="0"/>
      </w:rPr>
      <w:fldChar w:fldCharType="begin"/>
    </w:r>
    <w:r w:rsidRPr="00497823">
      <w:rPr>
        <w:rFonts w:ascii="微軟正黑體" w:eastAsia="微軟正黑體" w:hAnsi="微軟正黑體"/>
        <w:kern w:val="0"/>
      </w:rPr>
      <w:instrText xml:space="preserve"> PAGE </w:instrText>
    </w:r>
    <w:r w:rsidRPr="00497823">
      <w:rPr>
        <w:rFonts w:ascii="微軟正黑體" w:eastAsia="微軟正黑體" w:hAnsi="微軟正黑體"/>
        <w:kern w:val="0"/>
      </w:rPr>
      <w:fldChar w:fldCharType="separate"/>
    </w:r>
    <w:r>
      <w:rPr>
        <w:rFonts w:ascii="微軟正黑體" w:eastAsia="微軟正黑體" w:hAnsi="微軟正黑體"/>
        <w:kern w:val="0"/>
      </w:rPr>
      <w:t>1</w:t>
    </w:r>
    <w:r w:rsidRPr="00497823">
      <w:rPr>
        <w:rFonts w:ascii="微軟正黑體" w:eastAsia="微軟正黑體" w:hAnsi="微軟正黑體"/>
        <w:kern w:val="0"/>
      </w:rPr>
      <w:fldChar w:fldCharType="end"/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 w:hint="eastAsia"/>
        <w:kern w:val="0"/>
      </w:rPr>
      <w:t>頁，共</w:t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/>
        <w:kern w:val="0"/>
      </w:rPr>
      <w:fldChar w:fldCharType="begin"/>
    </w:r>
    <w:r w:rsidRPr="00497823">
      <w:rPr>
        <w:rFonts w:ascii="微軟正黑體" w:eastAsia="微軟正黑體" w:hAnsi="微軟正黑體"/>
        <w:kern w:val="0"/>
      </w:rPr>
      <w:instrText xml:space="preserve"> </w:instrText>
    </w:r>
    <w:r w:rsidRPr="00497823">
      <w:rPr>
        <w:rFonts w:ascii="微軟正黑體" w:eastAsia="微軟正黑體" w:hAnsi="微軟正黑體" w:hint="eastAsia"/>
        <w:kern w:val="0"/>
      </w:rPr>
      <w:instrText>NUMPAGES  \* Arabic  \* MERGEFORMAT</w:instrText>
    </w:r>
    <w:r w:rsidRPr="00497823">
      <w:rPr>
        <w:rFonts w:ascii="微軟正黑體" w:eastAsia="微軟正黑體" w:hAnsi="微軟正黑體"/>
        <w:kern w:val="0"/>
      </w:rPr>
      <w:instrText xml:space="preserve"> </w:instrText>
    </w:r>
    <w:r w:rsidRPr="00497823">
      <w:rPr>
        <w:rFonts w:ascii="微軟正黑體" w:eastAsia="微軟正黑體" w:hAnsi="微軟正黑體"/>
        <w:kern w:val="0"/>
      </w:rPr>
      <w:fldChar w:fldCharType="separate"/>
    </w:r>
    <w:r>
      <w:rPr>
        <w:rFonts w:ascii="微軟正黑體" w:eastAsia="微軟正黑體" w:hAnsi="微軟正黑體"/>
        <w:kern w:val="0"/>
      </w:rPr>
      <w:t>13</w:t>
    </w:r>
    <w:r w:rsidRPr="00497823">
      <w:rPr>
        <w:rFonts w:ascii="微軟正黑體" w:eastAsia="微軟正黑體" w:hAnsi="微軟正黑體"/>
        <w:kern w:val="0"/>
      </w:rPr>
      <w:fldChar w:fldCharType="end"/>
    </w:r>
    <w:r w:rsidRPr="00497823">
      <w:rPr>
        <w:rFonts w:ascii="微軟正黑體" w:eastAsia="微軟正黑體" w:hAnsi="微軟正黑體"/>
        <w:kern w:val="0"/>
      </w:rPr>
      <w:t xml:space="preserve"> </w:t>
    </w:r>
    <w:r w:rsidRPr="00497823">
      <w:rPr>
        <w:rFonts w:ascii="微軟正黑體" w:eastAsia="微軟正黑體" w:hAnsi="微軟正黑體"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845C" w14:textId="77777777" w:rsidR="001469A4" w:rsidRDefault="001469A4" w:rsidP="00993D29">
      <w:r>
        <w:separator/>
      </w:r>
    </w:p>
  </w:footnote>
  <w:footnote w:type="continuationSeparator" w:id="0">
    <w:p w14:paraId="62CA8F95" w14:textId="77777777" w:rsidR="001469A4" w:rsidRDefault="001469A4" w:rsidP="0099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F2"/>
    <w:multiLevelType w:val="multilevel"/>
    <w:tmpl w:val="8D661742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1" w15:restartNumberingAfterBreak="0">
    <w:nsid w:val="00FF57AA"/>
    <w:multiLevelType w:val="hybridMultilevel"/>
    <w:tmpl w:val="A6B61638"/>
    <w:lvl w:ilvl="0" w:tplc="77CC3BC2">
      <w:start w:val="1"/>
      <w:numFmt w:val="decimal"/>
      <w:lvlText w:val="%1."/>
      <w:lvlJc w:val="left"/>
      <w:pPr>
        <w:ind w:left="408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" w15:restartNumberingAfterBreak="0">
    <w:nsid w:val="01B77F27"/>
    <w:multiLevelType w:val="singleLevel"/>
    <w:tmpl w:val="B666EA30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501"/>
      </w:pPr>
      <w:rPr>
        <w:rFonts w:hint="eastAsia"/>
      </w:rPr>
    </w:lvl>
  </w:abstractNum>
  <w:abstractNum w:abstractNumId="3" w15:restartNumberingAfterBreak="0">
    <w:nsid w:val="01E14204"/>
    <w:multiLevelType w:val="singleLevel"/>
    <w:tmpl w:val="B5C84F2A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680"/>
      </w:pPr>
      <w:rPr>
        <w:rFonts w:hint="eastAsia"/>
      </w:rPr>
    </w:lvl>
  </w:abstractNum>
  <w:abstractNum w:abstractNumId="4" w15:restartNumberingAfterBreak="0">
    <w:nsid w:val="039C1CCE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5" w15:restartNumberingAfterBreak="0">
    <w:nsid w:val="0A1C7299"/>
    <w:multiLevelType w:val="singleLevel"/>
    <w:tmpl w:val="D88AC2F6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6" w15:restartNumberingAfterBreak="0">
    <w:nsid w:val="0A687482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D151431"/>
    <w:multiLevelType w:val="singleLevel"/>
    <w:tmpl w:val="D88AC2F6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8" w15:restartNumberingAfterBreak="0">
    <w:nsid w:val="0FB830A0"/>
    <w:multiLevelType w:val="multilevel"/>
    <w:tmpl w:val="6B4E29D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9" w15:restartNumberingAfterBreak="0">
    <w:nsid w:val="110E79EA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10" w15:restartNumberingAfterBreak="0">
    <w:nsid w:val="13196373"/>
    <w:multiLevelType w:val="hybridMultilevel"/>
    <w:tmpl w:val="E2DE0BCC"/>
    <w:lvl w:ilvl="0" w:tplc="9FC2784E">
      <w:start w:val="1"/>
      <w:numFmt w:val="taiwaneseCountingThousand"/>
      <w:lvlText w:val="%1、"/>
      <w:lvlJc w:val="left"/>
      <w:pPr>
        <w:ind w:left="958" w:hanging="480"/>
      </w:pPr>
      <w:rPr>
        <w:rFonts w:ascii="微軟正黑體" w:eastAsia="微軟正黑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1CF1763C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D404C76"/>
    <w:multiLevelType w:val="hybridMultilevel"/>
    <w:tmpl w:val="6970758A"/>
    <w:lvl w:ilvl="0" w:tplc="AEFC9922">
      <w:numFmt w:val="bullet"/>
      <w:lvlText w:val=""/>
      <w:lvlJc w:val="left"/>
      <w:pPr>
        <w:ind w:left="360" w:hanging="360"/>
      </w:pPr>
      <w:rPr>
        <w:rFonts w:ascii="Wingdings 2" w:eastAsia="微軟正黑體" w:hAnsi="Wingdings 2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FF1625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5061BE"/>
    <w:multiLevelType w:val="singleLevel"/>
    <w:tmpl w:val="A5066C5E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680"/>
      </w:pPr>
      <w:rPr>
        <w:rFonts w:hint="eastAsia"/>
        <w:lang w:val="en-US"/>
      </w:rPr>
    </w:lvl>
  </w:abstractNum>
  <w:abstractNum w:abstractNumId="15" w15:restartNumberingAfterBreak="0">
    <w:nsid w:val="27FF15BE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16" w15:restartNumberingAfterBreak="0">
    <w:nsid w:val="284229DC"/>
    <w:multiLevelType w:val="singleLevel"/>
    <w:tmpl w:val="4846F51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</w:abstractNum>
  <w:abstractNum w:abstractNumId="17" w15:restartNumberingAfterBreak="0">
    <w:nsid w:val="28E87AEA"/>
    <w:multiLevelType w:val="singleLevel"/>
    <w:tmpl w:val="57166F72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</w:abstractNum>
  <w:abstractNum w:abstractNumId="18" w15:restartNumberingAfterBreak="0">
    <w:nsid w:val="30C355D4"/>
    <w:multiLevelType w:val="hybridMultilevel"/>
    <w:tmpl w:val="4BE4BEBE"/>
    <w:lvl w:ilvl="0" w:tplc="9B78C0DC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0E394F"/>
    <w:multiLevelType w:val="multilevel"/>
    <w:tmpl w:val="6B4E29D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20" w15:restartNumberingAfterBreak="0">
    <w:nsid w:val="36F346EE"/>
    <w:multiLevelType w:val="singleLevel"/>
    <w:tmpl w:val="62466C3C"/>
    <w:lvl w:ilvl="0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</w:abstractNum>
  <w:abstractNum w:abstractNumId="21" w15:restartNumberingAfterBreak="0">
    <w:nsid w:val="377B1964"/>
    <w:multiLevelType w:val="hybridMultilevel"/>
    <w:tmpl w:val="45C87A38"/>
    <w:lvl w:ilvl="0" w:tplc="AEFC9922">
      <w:numFmt w:val="bullet"/>
      <w:lvlText w:val=""/>
      <w:lvlJc w:val="left"/>
      <w:pPr>
        <w:ind w:left="360" w:hanging="360"/>
      </w:pPr>
      <w:rPr>
        <w:rFonts w:ascii="Wingdings 2" w:eastAsia="微軟正黑體" w:hAnsi="Wingdings 2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9790ED2"/>
    <w:multiLevelType w:val="multilevel"/>
    <w:tmpl w:val="EEEA434C"/>
    <w:lvl w:ilvl="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B317CEB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BCF2EBB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25" w15:restartNumberingAfterBreak="0">
    <w:nsid w:val="3CF840D4"/>
    <w:multiLevelType w:val="multilevel"/>
    <w:tmpl w:val="EEEA434C"/>
    <w:lvl w:ilvl="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F030ADD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27" w15:restartNumberingAfterBreak="0">
    <w:nsid w:val="456C0F40"/>
    <w:multiLevelType w:val="singleLevel"/>
    <w:tmpl w:val="D88AC2F6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28" w15:restartNumberingAfterBreak="0">
    <w:nsid w:val="480E0698"/>
    <w:multiLevelType w:val="multilevel"/>
    <w:tmpl w:val="EEEA434C"/>
    <w:lvl w:ilvl="0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B2060C1"/>
    <w:multiLevelType w:val="hybridMultilevel"/>
    <w:tmpl w:val="16644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A42698"/>
    <w:multiLevelType w:val="singleLevel"/>
    <w:tmpl w:val="B666EA30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501"/>
      </w:pPr>
      <w:rPr>
        <w:rFonts w:hint="eastAsia"/>
      </w:rPr>
    </w:lvl>
  </w:abstractNum>
  <w:abstractNum w:abstractNumId="31" w15:restartNumberingAfterBreak="0">
    <w:nsid w:val="507A1E5A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31755A3"/>
    <w:multiLevelType w:val="multilevel"/>
    <w:tmpl w:val="6B4E29D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3" w15:restartNumberingAfterBreak="0">
    <w:nsid w:val="53A763F7"/>
    <w:multiLevelType w:val="singleLevel"/>
    <w:tmpl w:val="C55022A6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4" w15:restartNumberingAfterBreak="0">
    <w:nsid w:val="560F4748"/>
    <w:multiLevelType w:val="singleLevel"/>
    <w:tmpl w:val="B5C84F2A"/>
    <w:lvl w:ilvl="0">
      <w:start w:val="1"/>
      <w:numFmt w:val="taiwaneseCountingThousand"/>
      <w:lvlText w:val="%1、"/>
      <w:lvlJc w:val="left"/>
      <w:pPr>
        <w:tabs>
          <w:tab w:val="num" w:pos="1532"/>
        </w:tabs>
        <w:ind w:left="1532" w:hanging="680"/>
      </w:pPr>
      <w:rPr>
        <w:rFonts w:hint="eastAsia"/>
      </w:rPr>
    </w:lvl>
  </w:abstractNum>
  <w:abstractNum w:abstractNumId="35" w15:restartNumberingAfterBreak="0">
    <w:nsid w:val="584E71CC"/>
    <w:multiLevelType w:val="singleLevel"/>
    <w:tmpl w:val="62466C3C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36" w15:restartNumberingAfterBreak="0">
    <w:nsid w:val="5A694142"/>
    <w:multiLevelType w:val="hybridMultilevel"/>
    <w:tmpl w:val="F814B414"/>
    <w:lvl w:ilvl="0" w:tplc="B2E8E10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B1B608F"/>
    <w:multiLevelType w:val="multilevel"/>
    <w:tmpl w:val="6B4E29D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8" w15:restartNumberingAfterBreak="0">
    <w:nsid w:val="5CC70A24"/>
    <w:multiLevelType w:val="multilevel"/>
    <w:tmpl w:val="6B4E29D6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9" w15:restartNumberingAfterBreak="0">
    <w:nsid w:val="5D351448"/>
    <w:multiLevelType w:val="multilevel"/>
    <w:tmpl w:val="82B28B5A"/>
    <w:lvl w:ilvl="0">
      <w:start w:val="1"/>
      <w:numFmt w:val="taiwaneseCountingThousand"/>
      <w:lvlText w:val="(%1)"/>
      <w:lvlJc w:val="left"/>
      <w:pPr>
        <w:tabs>
          <w:tab w:val="num" w:pos="742"/>
        </w:tabs>
        <w:ind w:left="2302" w:hanging="600"/>
      </w:pPr>
      <w:rPr>
        <w:rFonts w:eastAsia="微軟正黑體" w:cs="Times New Roman" w:hint="eastAsia"/>
        <w:color w:val="00000A"/>
      </w:rPr>
    </w:lvl>
    <w:lvl w:ilvl="1">
      <w:start w:val="1"/>
      <w:numFmt w:val="decimal"/>
      <w:suff w:val="nothing"/>
      <w:lvlText w:val="%2、"/>
      <w:lvlJc w:val="left"/>
      <w:pPr>
        <w:ind w:left="4166" w:hanging="480"/>
      </w:pPr>
      <w:rPr>
        <w:rFonts w:hint="eastAsia"/>
      </w:rPr>
    </w:lvl>
    <w:lvl w:ilvl="2">
      <w:start w:val="1"/>
      <w:numFmt w:val="lowerRoman"/>
      <w:lvlText w:val="%2.%3."/>
      <w:lvlJc w:val="right"/>
      <w:pPr>
        <w:tabs>
          <w:tab w:val="num" w:pos="742"/>
        </w:tabs>
        <w:ind w:left="3142" w:hanging="480"/>
      </w:pPr>
      <w:rPr>
        <w:rFonts w:hint="eastAsia"/>
      </w:rPr>
    </w:lvl>
    <w:lvl w:ilvl="3">
      <w:start w:val="1"/>
      <w:numFmt w:val="decimal"/>
      <w:lvlText w:val="%2.%3.%4."/>
      <w:lvlJc w:val="left"/>
      <w:pPr>
        <w:tabs>
          <w:tab w:val="num" w:pos="742"/>
        </w:tabs>
        <w:ind w:left="3622" w:hanging="480"/>
      </w:pPr>
      <w:rPr>
        <w:rFonts w:hint="eastAsia"/>
      </w:rPr>
    </w:lvl>
    <w:lvl w:ilvl="4">
      <w:start w:val="1"/>
      <w:numFmt w:val="decimal"/>
      <w:lvlText w:val="%2.%3.%4.%5、"/>
      <w:lvlJc w:val="left"/>
      <w:pPr>
        <w:tabs>
          <w:tab w:val="num" w:pos="742"/>
        </w:tabs>
        <w:ind w:left="4102" w:hanging="480"/>
      </w:pPr>
      <w:rPr>
        <w:rFonts w:hint="eastAsia"/>
      </w:rPr>
    </w:lvl>
    <w:lvl w:ilvl="5">
      <w:start w:val="1"/>
      <w:numFmt w:val="lowerRoman"/>
      <w:lvlText w:val="%2.%3.%4.%5.%6."/>
      <w:lvlJc w:val="right"/>
      <w:pPr>
        <w:tabs>
          <w:tab w:val="num" w:pos="742"/>
        </w:tabs>
        <w:ind w:left="4582" w:hanging="480"/>
      </w:pPr>
      <w:rPr>
        <w:rFonts w:hint="eastAsia"/>
      </w:rPr>
    </w:lvl>
    <w:lvl w:ilvl="6">
      <w:start w:val="1"/>
      <w:numFmt w:val="decimal"/>
      <w:lvlText w:val="%2.%3.%4.%5.%6.%7."/>
      <w:lvlJc w:val="left"/>
      <w:pPr>
        <w:tabs>
          <w:tab w:val="num" w:pos="742"/>
        </w:tabs>
        <w:ind w:left="5062" w:hanging="480"/>
      </w:pPr>
      <w:rPr>
        <w:rFonts w:hint="eastAsia"/>
      </w:rPr>
    </w:lvl>
    <w:lvl w:ilvl="7">
      <w:start w:val="1"/>
      <w:numFmt w:val="decimal"/>
      <w:lvlText w:val="%2.%3.%4.%5.%6.%7.%8、"/>
      <w:lvlJc w:val="left"/>
      <w:pPr>
        <w:tabs>
          <w:tab w:val="num" w:pos="742"/>
        </w:tabs>
        <w:ind w:left="5542" w:hanging="480"/>
      </w:pPr>
      <w:rPr>
        <w:rFonts w:hint="eastAsia"/>
      </w:rPr>
    </w:lvl>
    <w:lvl w:ilvl="8">
      <w:start w:val="1"/>
      <w:numFmt w:val="lowerRoman"/>
      <w:lvlText w:val="%2.%3.%4.%5.%6.%7.%8.%9."/>
      <w:lvlJc w:val="right"/>
      <w:pPr>
        <w:tabs>
          <w:tab w:val="num" w:pos="742"/>
        </w:tabs>
        <w:ind w:left="6022" w:hanging="480"/>
      </w:pPr>
      <w:rPr>
        <w:rFonts w:hint="eastAsia"/>
      </w:rPr>
    </w:lvl>
  </w:abstractNum>
  <w:abstractNum w:abstractNumId="40" w15:restartNumberingAfterBreak="0">
    <w:nsid w:val="5E564CAA"/>
    <w:multiLevelType w:val="singleLevel"/>
    <w:tmpl w:val="778A891A"/>
    <w:lvl w:ilvl="0">
      <w:start w:val="11"/>
      <w:numFmt w:val="ideographLegalTraditional"/>
      <w:lvlText w:val="%1、"/>
      <w:lvlJc w:val="left"/>
      <w:pPr>
        <w:tabs>
          <w:tab w:val="num" w:pos="536"/>
        </w:tabs>
        <w:ind w:left="536" w:hanging="564"/>
      </w:pPr>
      <w:rPr>
        <w:rFonts w:hint="eastAsia"/>
      </w:rPr>
    </w:lvl>
  </w:abstractNum>
  <w:abstractNum w:abstractNumId="41" w15:restartNumberingAfterBreak="0">
    <w:nsid w:val="6D9B314E"/>
    <w:multiLevelType w:val="singleLevel"/>
    <w:tmpl w:val="4846F51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</w:abstractNum>
  <w:abstractNum w:abstractNumId="42" w15:restartNumberingAfterBreak="0">
    <w:nsid w:val="701520A9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08D2317"/>
    <w:multiLevelType w:val="multilevel"/>
    <w:tmpl w:val="DB0A9564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hint="eastAsia"/>
      </w:rPr>
    </w:lvl>
  </w:abstractNum>
  <w:abstractNum w:abstractNumId="44" w15:restartNumberingAfterBreak="0">
    <w:nsid w:val="73DF0153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749A12EC"/>
    <w:multiLevelType w:val="singleLevel"/>
    <w:tmpl w:val="4846F510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</w:abstractNum>
  <w:abstractNum w:abstractNumId="46" w15:restartNumberingAfterBreak="0">
    <w:nsid w:val="7AAA1406"/>
    <w:multiLevelType w:val="singleLevel"/>
    <w:tmpl w:val="57166F72"/>
    <w:lvl w:ilvl="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  <w:lang w:val="en-US"/>
      </w:rPr>
    </w:lvl>
  </w:abstractNum>
  <w:abstractNum w:abstractNumId="47" w15:restartNumberingAfterBreak="0">
    <w:nsid w:val="7CFF2269"/>
    <w:multiLevelType w:val="hybridMultilevel"/>
    <w:tmpl w:val="15163590"/>
    <w:lvl w:ilvl="0" w:tplc="022A3FCE">
      <w:start w:val="1"/>
      <w:numFmt w:val="taiwaneseCountingThousand"/>
      <w:suff w:val="nothing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7F3B407A"/>
    <w:multiLevelType w:val="singleLevel"/>
    <w:tmpl w:val="FF562512"/>
    <w:lvl w:ilvl="0">
      <w:start w:val="1"/>
      <w:numFmt w:val="ideographLegalTraditional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num w:numId="1">
    <w:abstractNumId w:val="48"/>
  </w:num>
  <w:num w:numId="2">
    <w:abstractNumId w:val="17"/>
  </w:num>
  <w:num w:numId="3">
    <w:abstractNumId w:val="28"/>
  </w:num>
  <w:num w:numId="4">
    <w:abstractNumId w:val="3"/>
  </w:num>
  <w:num w:numId="5">
    <w:abstractNumId w:val="20"/>
  </w:num>
  <w:num w:numId="6">
    <w:abstractNumId w:val="40"/>
  </w:num>
  <w:num w:numId="7">
    <w:abstractNumId w:val="35"/>
  </w:num>
  <w:num w:numId="8">
    <w:abstractNumId w:val="41"/>
  </w:num>
  <w:num w:numId="9">
    <w:abstractNumId w:val="8"/>
  </w:num>
  <w:num w:numId="10">
    <w:abstractNumId w:val="32"/>
  </w:num>
  <w:num w:numId="11">
    <w:abstractNumId w:val="34"/>
  </w:num>
  <w:num w:numId="12">
    <w:abstractNumId w:val="10"/>
  </w:num>
  <w:num w:numId="13">
    <w:abstractNumId w:val="0"/>
  </w:num>
  <w:num w:numId="14">
    <w:abstractNumId w:val="26"/>
  </w:num>
  <w:num w:numId="15">
    <w:abstractNumId w:val="6"/>
  </w:num>
  <w:num w:numId="16">
    <w:abstractNumId w:val="23"/>
  </w:num>
  <w:num w:numId="17">
    <w:abstractNumId w:val="30"/>
  </w:num>
  <w:num w:numId="18">
    <w:abstractNumId w:val="14"/>
  </w:num>
  <w:num w:numId="19">
    <w:abstractNumId w:val="37"/>
  </w:num>
  <w:num w:numId="20">
    <w:abstractNumId w:val="38"/>
  </w:num>
  <w:num w:numId="21">
    <w:abstractNumId w:val="11"/>
  </w:num>
  <w:num w:numId="22">
    <w:abstractNumId w:val="42"/>
  </w:num>
  <w:num w:numId="23">
    <w:abstractNumId w:val="47"/>
  </w:num>
  <w:num w:numId="24">
    <w:abstractNumId w:val="44"/>
  </w:num>
  <w:num w:numId="25">
    <w:abstractNumId w:val="19"/>
  </w:num>
  <w:num w:numId="26">
    <w:abstractNumId w:val="46"/>
  </w:num>
  <w:num w:numId="27">
    <w:abstractNumId w:val="2"/>
  </w:num>
  <w:num w:numId="28">
    <w:abstractNumId w:val="33"/>
  </w:num>
  <w:num w:numId="29">
    <w:abstractNumId w:val="5"/>
  </w:num>
  <w:num w:numId="30">
    <w:abstractNumId w:val="27"/>
  </w:num>
  <w:num w:numId="31">
    <w:abstractNumId w:val="7"/>
  </w:num>
  <w:num w:numId="32">
    <w:abstractNumId w:val="36"/>
  </w:num>
  <w:num w:numId="33">
    <w:abstractNumId w:val="25"/>
  </w:num>
  <w:num w:numId="34">
    <w:abstractNumId w:val="22"/>
  </w:num>
  <w:num w:numId="35">
    <w:abstractNumId w:val="24"/>
  </w:num>
  <w:num w:numId="36">
    <w:abstractNumId w:val="21"/>
  </w:num>
  <w:num w:numId="37">
    <w:abstractNumId w:val="29"/>
  </w:num>
  <w:num w:numId="38">
    <w:abstractNumId w:val="18"/>
  </w:num>
  <w:num w:numId="39">
    <w:abstractNumId w:val="31"/>
  </w:num>
  <w:num w:numId="40">
    <w:abstractNumId w:val="15"/>
  </w:num>
  <w:num w:numId="41">
    <w:abstractNumId w:val="13"/>
  </w:num>
  <w:num w:numId="42">
    <w:abstractNumId w:val="9"/>
  </w:num>
  <w:num w:numId="43">
    <w:abstractNumId w:val="12"/>
  </w:num>
  <w:num w:numId="44">
    <w:abstractNumId w:val="39"/>
  </w:num>
  <w:num w:numId="45">
    <w:abstractNumId w:val="4"/>
  </w:num>
  <w:num w:numId="46">
    <w:abstractNumId w:val="43"/>
  </w:num>
  <w:num w:numId="47">
    <w:abstractNumId w:val="16"/>
  </w:num>
  <w:num w:numId="48">
    <w:abstractNumId w:val="45"/>
  </w:num>
  <w:num w:numId="49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CE"/>
    <w:rsid w:val="0000312C"/>
    <w:rsid w:val="00011303"/>
    <w:rsid w:val="000149A9"/>
    <w:rsid w:val="000170FE"/>
    <w:rsid w:val="000314A5"/>
    <w:rsid w:val="00034901"/>
    <w:rsid w:val="000564F2"/>
    <w:rsid w:val="00063547"/>
    <w:rsid w:val="0007463A"/>
    <w:rsid w:val="000831A7"/>
    <w:rsid w:val="0008465E"/>
    <w:rsid w:val="0009247F"/>
    <w:rsid w:val="00097795"/>
    <w:rsid w:val="000A0B11"/>
    <w:rsid w:val="000A459E"/>
    <w:rsid w:val="000B1BAA"/>
    <w:rsid w:val="000C6A3A"/>
    <w:rsid w:val="000D5928"/>
    <w:rsid w:val="000E0635"/>
    <w:rsid w:val="000E307C"/>
    <w:rsid w:val="000E455D"/>
    <w:rsid w:val="000E5C14"/>
    <w:rsid w:val="000E7851"/>
    <w:rsid w:val="000F317F"/>
    <w:rsid w:val="0010617C"/>
    <w:rsid w:val="00110896"/>
    <w:rsid w:val="001112A7"/>
    <w:rsid w:val="0013131C"/>
    <w:rsid w:val="00133519"/>
    <w:rsid w:val="001363E5"/>
    <w:rsid w:val="00137500"/>
    <w:rsid w:val="001469A4"/>
    <w:rsid w:val="001505B3"/>
    <w:rsid w:val="00167751"/>
    <w:rsid w:val="00182B9A"/>
    <w:rsid w:val="0019473A"/>
    <w:rsid w:val="001A4DAE"/>
    <w:rsid w:val="001A5BAD"/>
    <w:rsid w:val="001B2140"/>
    <w:rsid w:val="001B5BF7"/>
    <w:rsid w:val="001D0404"/>
    <w:rsid w:val="001D0F08"/>
    <w:rsid w:val="001D53FC"/>
    <w:rsid w:val="001D582D"/>
    <w:rsid w:val="001E0180"/>
    <w:rsid w:val="001F3731"/>
    <w:rsid w:val="00207789"/>
    <w:rsid w:val="00215FDE"/>
    <w:rsid w:val="0021665C"/>
    <w:rsid w:val="00216731"/>
    <w:rsid w:val="00221D37"/>
    <w:rsid w:val="0022265B"/>
    <w:rsid w:val="00231F6B"/>
    <w:rsid w:val="002325CD"/>
    <w:rsid w:val="00236BCC"/>
    <w:rsid w:val="002413DC"/>
    <w:rsid w:val="00247419"/>
    <w:rsid w:val="00255A90"/>
    <w:rsid w:val="00262A9E"/>
    <w:rsid w:val="00271DF1"/>
    <w:rsid w:val="00276B53"/>
    <w:rsid w:val="002824AD"/>
    <w:rsid w:val="00282CD6"/>
    <w:rsid w:val="00284D69"/>
    <w:rsid w:val="002A226C"/>
    <w:rsid w:val="002A3682"/>
    <w:rsid w:val="002B2709"/>
    <w:rsid w:val="002B2B98"/>
    <w:rsid w:val="002B5771"/>
    <w:rsid w:val="002B630A"/>
    <w:rsid w:val="002C45E6"/>
    <w:rsid w:val="002C549A"/>
    <w:rsid w:val="002D37F9"/>
    <w:rsid w:val="002D78DD"/>
    <w:rsid w:val="00304ED3"/>
    <w:rsid w:val="00321C69"/>
    <w:rsid w:val="003571D7"/>
    <w:rsid w:val="00384D72"/>
    <w:rsid w:val="00387784"/>
    <w:rsid w:val="00396750"/>
    <w:rsid w:val="003B0ACC"/>
    <w:rsid w:val="003B2C5A"/>
    <w:rsid w:val="003E4B73"/>
    <w:rsid w:val="003F314B"/>
    <w:rsid w:val="003F3377"/>
    <w:rsid w:val="00401014"/>
    <w:rsid w:val="0040621F"/>
    <w:rsid w:val="00412331"/>
    <w:rsid w:val="00420F2E"/>
    <w:rsid w:val="004364A7"/>
    <w:rsid w:val="00440C5E"/>
    <w:rsid w:val="004461BF"/>
    <w:rsid w:val="00446E5B"/>
    <w:rsid w:val="00486C5C"/>
    <w:rsid w:val="004925E1"/>
    <w:rsid w:val="00497099"/>
    <w:rsid w:val="004A01FC"/>
    <w:rsid w:val="004A2769"/>
    <w:rsid w:val="004B103A"/>
    <w:rsid w:val="004C22CD"/>
    <w:rsid w:val="004C6021"/>
    <w:rsid w:val="004D6ABF"/>
    <w:rsid w:val="004D72CF"/>
    <w:rsid w:val="004E08D8"/>
    <w:rsid w:val="004E31F7"/>
    <w:rsid w:val="004E4D96"/>
    <w:rsid w:val="004E56F6"/>
    <w:rsid w:val="00501AA2"/>
    <w:rsid w:val="00503682"/>
    <w:rsid w:val="00524A35"/>
    <w:rsid w:val="005513A7"/>
    <w:rsid w:val="00551E0A"/>
    <w:rsid w:val="00556FFF"/>
    <w:rsid w:val="00593DFC"/>
    <w:rsid w:val="00594B0C"/>
    <w:rsid w:val="005953C0"/>
    <w:rsid w:val="005A7DE0"/>
    <w:rsid w:val="005B011D"/>
    <w:rsid w:val="005B3D62"/>
    <w:rsid w:val="005C3284"/>
    <w:rsid w:val="005C3663"/>
    <w:rsid w:val="005C36E1"/>
    <w:rsid w:val="005C7BE7"/>
    <w:rsid w:val="005D083A"/>
    <w:rsid w:val="005D1C13"/>
    <w:rsid w:val="005D55F8"/>
    <w:rsid w:val="005E3D31"/>
    <w:rsid w:val="005E42BE"/>
    <w:rsid w:val="00602B2E"/>
    <w:rsid w:val="00607434"/>
    <w:rsid w:val="006154EA"/>
    <w:rsid w:val="0062495E"/>
    <w:rsid w:val="00631396"/>
    <w:rsid w:val="00631B1E"/>
    <w:rsid w:val="006549D8"/>
    <w:rsid w:val="00660794"/>
    <w:rsid w:val="00672A85"/>
    <w:rsid w:val="00676613"/>
    <w:rsid w:val="00693CD8"/>
    <w:rsid w:val="006A3B53"/>
    <w:rsid w:val="006B4E85"/>
    <w:rsid w:val="006D5B62"/>
    <w:rsid w:val="006E5287"/>
    <w:rsid w:val="006F111D"/>
    <w:rsid w:val="006F474F"/>
    <w:rsid w:val="00724AE3"/>
    <w:rsid w:val="00733708"/>
    <w:rsid w:val="007429A5"/>
    <w:rsid w:val="00746E95"/>
    <w:rsid w:val="00751784"/>
    <w:rsid w:val="00756FFD"/>
    <w:rsid w:val="0076170D"/>
    <w:rsid w:val="00771534"/>
    <w:rsid w:val="00776D12"/>
    <w:rsid w:val="0078049E"/>
    <w:rsid w:val="00795A04"/>
    <w:rsid w:val="007B1148"/>
    <w:rsid w:val="007D0833"/>
    <w:rsid w:val="007D3E8F"/>
    <w:rsid w:val="007F19F6"/>
    <w:rsid w:val="007F2689"/>
    <w:rsid w:val="007F577C"/>
    <w:rsid w:val="007F72C7"/>
    <w:rsid w:val="008009DB"/>
    <w:rsid w:val="00802D32"/>
    <w:rsid w:val="00803BCE"/>
    <w:rsid w:val="00814BCF"/>
    <w:rsid w:val="00823B6D"/>
    <w:rsid w:val="00827274"/>
    <w:rsid w:val="00843592"/>
    <w:rsid w:val="0084524F"/>
    <w:rsid w:val="00847018"/>
    <w:rsid w:val="008510F2"/>
    <w:rsid w:val="008619E0"/>
    <w:rsid w:val="00872158"/>
    <w:rsid w:val="008811F4"/>
    <w:rsid w:val="00886EFE"/>
    <w:rsid w:val="008A668F"/>
    <w:rsid w:val="008A78D1"/>
    <w:rsid w:val="008B1328"/>
    <w:rsid w:val="008C0395"/>
    <w:rsid w:val="008C4912"/>
    <w:rsid w:val="008E5161"/>
    <w:rsid w:val="008E7F5C"/>
    <w:rsid w:val="00910A7B"/>
    <w:rsid w:val="00916CCF"/>
    <w:rsid w:val="009173D6"/>
    <w:rsid w:val="009402FB"/>
    <w:rsid w:val="00943BE2"/>
    <w:rsid w:val="00965C0D"/>
    <w:rsid w:val="00971898"/>
    <w:rsid w:val="00972006"/>
    <w:rsid w:val="0097543C"/>
    <w:rsid w:val="009776CB"/>
    <w:rsid w:val="00993D29"/>
    <w:rsid w:val="009A5C3C"/>
    <w:rsid w:val="009B04FD"/>
    <w:rsid w:val="009B18A1"/>
    <w:rsid w:val="009B21EC"/>
    <w:rsid w:val="009C3C53"/>
    <w:rsid w:val="009C7F98"/>
    <w:rsid w:val="009D0F17"/>
    <w:rsid w:val="009E2DF4"/>
    <w:rsid w:val="009E530F"/>
    <w:rsid w:val="009F4AFD"/>
    <w:rsid w:val="00A20B24"/>
    <w:rsid w:val="00A22A40"/>
    <w:rsid w:val="00A254C4"/>
    <w:rsid w:val="00A308E2"/>
    <w:rsid w:val="00A34ED2"/>
    <w:rsid w:val="00A43628"/>
    <w:rsid w:val="00A560CE"/>
    <w:rsid w:val="00A630F6"/>
    <w:rsid w:val="00A708AD"/>
    <w:rsid w:val="00A7395F"/>
    <w:rsid w:val="00A75938"/>
    <w:rsid w:val="00A8678D"/>
    <w:rsid w:val="00A920CB"/>
    <w:rsid w:val="00A92579"/>
    <w:rsid w:val="00AB0C04"/>
    <w:rsid w:val="00AB5A8A"/>
    <w:rsid w:val="00AB6FAE"/>
    <w:rsid w:val="00AC3563"/>
    <w:rsid w:val="00AC5A78"/>
    <w:rsid w:val="00AC7480"/>
    <w:rsid w:val="00AD3D37"/>
    <w:rsid w:val="00AE2694"/>
    <w:rsid w:val="00AF2F12"/>
    <w:rsid w:val="00AF7794"/>
    <w:rsid w:val="00B04023"/>
    <w:rsid w:val="00B14C24"/>
    <w:rsid w:val="00B350ED"/>
    <w:rsid w:val="00B36C79"/>
    <w:rsid w:val="00B372E5"/>
    <w:rsid w:val="00B548AD"/>
    <w:rsid w:val="00B56A58"/>
    <w:rsid w:val="00B60802"/>
    <w:rsid w:val="00B62828"/>
    <w:rsid w:val="00B6310F"/>
    <w:rsid w:val="00B72998"/>
    <w:rsid w:val="00B74B84"/>
    <w:rsid w:val="00B83513"/>
    <w:rsid w:val="00B8574F"/>
    <w:rsid w:val="00BC108A"/>
    <w:rsid w:val="00BC6073"/>
    <w:rsid w:val="00BE0CAC"/>
    <w:rsid w:val="00BE7159"/>
    <w:rsid w:val="00BE77AE"/>
    <w:rsid w:val="00BF1A11"/>
    <w:rsid w:val="00BF3A51"/>
    <w:rsid w:val="00C143C7"/>
    <w:rsid w:val="00C17C19"/>
    <w:rsid w:val="00C31A28"/>
    <w:rsid w:val="00C33CAD"/>
    <w:rsid w:val="00C35A3F"/>
    <w:rsid w:val="00C35B50"/>
    <w:rsid w:val="00C468F8"/>
    <w:rsid w:val="00C54AF2"/>
    <w:rsid w:val="00C56C88"/>
    <w:rsid w:val="00C64063"/>
    <w:rsid w:val="00C763CB"/>
    <w:rsid w:val="00C85737"/>
    <w:rsid w:val="00CA1F9D"/>
    <w:rsid w:val="00CA4E60"/>
    <w:rsid w:val="00CB1DB8"/>
    <w:rsid w:val="00CB6161"/>
    <w:rsid w:val="00CD4C82"/>
    <w:rsid w:val="00CE168B"/>
    <w:rsid w:val="00CE1DEA"/>
    <w:rsid w:val="00CE7408"/>
    <w:rsid w:val="00CF5B00"/>
    <w:rsid w:val="00CF5D23"/>
    <w:rsid w:val="00D05F4F"/>
    <w:rsid w:val="00D23A0B"/>
    <w:rsid w:val="00D3246A"/>
    <w:rsid w:val="00D40004"/>
    <w:rsid w:val="00D46BB0"/>
    <w:rsid w:val="00D47D75"/>
    <w:rsid w:val="00D72962"/>
    <w:rsid w:val="00D77474"/>
    <w:rsid w:val="00D80F29"/>
    <w:rsid w:val="00D826F4"/>
    <w:rsid w:val="00D913E7"/>
    <w:rsid w:val="00DC1C79"/>
    <w:rsid w:val="00DC1D6C"/>
    <w:rsid w:val="00DD4A36"/>
    <w:rsid w:val="00DE297B"/>
    <w:rsid w:val="00E04191"/>
    <w:rsid w:val="00E33B81"/>
    <w:rsid w:val="00E351F9"/>
    <w:rsid w:val="00E37409"/>
    <w:rsid w:val="00E46547"/>
    <w:rsid w:val="00E54FC8"/>
    <w:rsid w:val="00E62308"/>
    <w:rsid w:val="00E66D0B"/>
    <w:rsid w:val="00E755B8"/>
    <w:rsid w:val="00E75ECA"/>
    <w:rsid w:val="00E87C0A"/>
    <w:rsid w:val="00EA0E27"/>
    <w:rsid w:val="00EA49D6"/>
    <w:rsid w:val="00EC3E06"/>
    <w:rsid w:val="00ED0198"/>
    <w:rsid w:val="00ED0610"/>
    <w:rsid w:val="00EE0BF9"/>
    <w:rsid w:val="00EE10A4"/>
    <w:rsid w:val="00EE5551"/>
    <w:rsid w:val="00EF3039"/>
    <w:rsid w:val="00EF3BE7"/>
    <w:rsid w:val="00EF455A"/>
    <w:rsid w:val="00F0201B"/>
    <w:rsid w:val="00F05ED9"/>
    <w:rsid w:val="00F27A1A"/>
    <w:rsid w:val="00F3184A"/>
    <w:rsid w:val="00F33B06"/>
    <w:rsid w:val="00F53E79"/>
    <w:rsid w:val="00F543A5"/>
    <w:rsid w:val="00F544C4"/>
    <w:rsid w:val="00F66543"/>
    <w:rsid w:val="00F7039A"/>
    <w:rsid w:val="00F71B9C"/>
    <w:rsid w:val="00F84480"/>
    <w:rsid w:val="00F8461E"/>
    <w:rsid w:val="00F87517"/>
    <w:rsid w:val="00F92467"/>
    <w:rsid w:val="00F9482B"/>
    <w:rsid w:val="00F95078"/>
    <w:rsid w:val="00F97E81"/>
    <w:rsid w:val="00FB1B68"/>
    <w:rsid w:val="00FD168F"/>
    <w:rsid w:val="00FD72D9"/>
    <w:rsid w:val="00FE1891"/>
    <w:rsid w:val="00FF1159"/>
    <w:rsid w:val="00FF185A"/>
    <w:rsid w:val="00FF208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7A882"/>
  <w15:docId w15:val="{12BA53CF-5622-4E94-8A14-CE348DA2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EE10A4"/>
    <w:pPr>
      <w:spacing w:line="400" w:lineRule="exact"/>
      <w:ind w:left="960" w:right="-514"/>
    </w:pPr>
    <w:rPr>
      <w:rFonts w:ascii="標楷體" w:eastAsia="標楷體"/>
      <w:sz w:val="26"/>
    </w:rPr>
  </w:style>
  <w:style w:type="paragraph" w:styleId="a4">
    <w:name w:val="List Paragraph"/>
    <w:basedOn w:val="a"/>
    <w:uiPriority w:val="34"/>
    <w:qFormat/>
    <w:rsid w:val="00EE10A4"/>
    <w:pPr>
      <w:widowControl/>
      <w:spacing w:line="276" w:lineRule="auto"/>
      <w:ind w:leftChars="200" w:left="480"/>
    </w:pPr>
    <w:rPr>
      <w:rFonts w:ascii="Arial" w:eastAsia="微軟正黑體" w:hAnsi="Arial" w:cs="Arial"/>
      <w:kern w:val="0"/>
      <w:sz w:val="22"/>
      <w:szCs w:val="22"/>
    </w:rPr>
  </w:style>
  <w:style w:type="paragraph" w:customStyle="1" w:styleId="3">
    <w:name w:val="清單段落3"/>
    <w:basedOn w:val="a"/>
    <w:rsid w:val="00EE10A4"/>
    <w:pPr>
      <w:suppressAutoHyphens/>
      <w:ind w:left="480"/>
    </w:pPr>
    <w:rPr>
      <w:kern w:val="1"/>
      <w:lang w:eastAsia="ar-SA"/>
    </w:rPr>
  </w:style>
  <w:style w:type="paragraph" w:customStyle="1" w:styleId="4">
    <w:name w:val="清單段落4"/>
    <w:basedOn w:val="a"/>
    <w:rsid w:val="00EE10A4"/>
    <w:pPr>
      <w:suppressAutoHyphens/>
      <w:ind w:left="480"/>
    </w:pPr>
    <w:rPr>
      <w:lang w:eastAsia="ar-SA"/>
    </w:rPr>
  </w:style>
  <w:style w:type="paragraph" w:customStyle="1" w:styleId="LO-normal">
    <w:name w:val="LO-normal"/>
    <w:qFormat/>
    <w:rsid w:val="00EE10A4"/>
    <w:pPr>
      <w:suppressAutoHyphens/>
      <w:spacing w:line="276" w:lineRule="auto"/>
    </w:pPr>
    <w:rPr>
      <w:rFonts w:ascii="Arial" w:eastAsia="Arial" w:hAnsi="Arial" w:cs="Arial"/>
      <w:kern w:val="0"/>
      <w:sz w:val="22"/>
      <w:lang w:bidi="hi-IN"/>
    </w:rPr>
  </w:style>
  <w:style w:type="table" w:customStyle="1" w:styleId="TableNormal">
    <w:name w:val="Table Normal"/>
    <w:rsid w:val="00EE10A4"/>
    <w:pPr>
      <w:suppressAutoHyphens/>
    </w:pPr>
    <w:rPr>
      <w:rFonts w:ascii="Arial" w:eastAsia="新細明體" w:hAnsi="Arial" w:cs="Arial"/>
      <w:kern w:val="0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清單段落5"/>
    <w:basedOn w:val="a"/>
    <w:rsid w:val="004C22CD"/>
    <w:pPr>
      <w:suppressAutoHyphens/>
      <w:ind w:left="480"/>
    </w:pPr>
    <w:rPr>
      <w:kern w:val="1"/>
      <w:lang w:eastAsia="ar-SA"/>
    </w:rPr>
  </w:style>
  <w:style w:type="paragraph" w:customStyle="1" w:styleId="3f3f">
    <w:name w:val="日3f期3f"/>
    <w:basedOn w:val="a"/>
    <w:next w:val="a"/>
    <w:rsid w:val="005B011D"/>
    <w:pPr>
      <w:autoSpaceDE w:val="0"/>
      <w:autoSpaceDN w:val="0"/>
      <w:adjustRightInd w:val="0"/>
      <w:jc w:val="right"/>
    </w:pPr>
    <w:rPr>
      <w:b/>
      <w:kern w:val="0"/>
      <w:sz w:val="28"/>
    </w:rPr>
  </w:style>
  <w:style w:type="paragraph" w:styleId="1">
    <w:name w:val="toc 1"/>
    <w:basedOn w:val="a"/>
    <w:next w:val="a"/>
    <w:autoRedefine/>
    <w:uiPriority w:val="39"/>
    <w:unhideWhenUsed/>
    <w:qFormat/>
    <w:rsid w:val="00EA0E27"/>
    <w:pPr>
      <w:widowControl/>
      <w:adjustRightInd w:val="0"/>
      <w:snapToGrid w:val="0"/>
      <w:spacing w:after="100" w:line="240" w:lineRule="atLeast"/>
      <w:ind w:left="714" w:hanging="357"/>
    </w:pPr>
    <w:rPr>
      <w:rFonts w:ascii="微軟正黑體" w:eastAsia="微軟正黑體" w:hAnsi="微軟正黑體" w:cs="新細明體"/>
      <w:b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93D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93D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D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93D29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06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249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495E"/>
  </w:style>
  <w:style w:type="character" w:customStyle="1" w:styleId="ac">
    <w:name w:val="註解文字 字元"/>
    <w:basedOn w:val="a0"/>
    <w:link w:val="ab"/>
    <w:uiPriority w:val="99"/>
    <w:semiHidden/>
    <w:rsid w:val="0062495E"/>
    <w:rPr>
      <w:rFonts w:ascii="Times New Roman" w:eastAsia="新細明體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49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2495E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E63D-9F1E-454C-A86B-C5E763AC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陳志傑_系統規劃課</dc:creator>
  <cp:keywords/>
  <dc:description/>
  <cp:lastModifiedBy>黃月櫻_採購處</cp:lastModifiedBy>
  <cp:revision>16</cp:revision>
  <cp:lastPrinted>2025-12-30T01:46:00Z</cp:lastPrinted>
  <dcterms:created xsi:type="dcterms:W3CDTF">2025-12-29T08:59:00Z</dcterms:created>
  <dcterms:modified xsi:type="dcterms:W3CDTF">2025-12-30T01:46:00Z</dcterms:modified>
</cp:coreProperties>
</file>