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F0E3" w14:textId="69E116F4" w:rsidR="001F70FC" w:rsidRPr="001F70FC" w:rsidRDefault="001F70FC" w:rsidP="001A6CAE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</w:rPr>
      </w:pPr>
      <w:r w:rsidRPr="001F70FC">
        <w:rPr>
          <w:rFonts w:ascii="微軟正黑體" w:eastAsia="微軟正黑體" w:hAnsi="微軟正黑體" w:hint="eastAsia"/>
          <w:b/>
          <w:bCs/>
          <w:sz w:val="32"/>
        </w:rPr>
        <w:t>臺灣基督教門諾會醫療財團法人</w:t>
      </w:r>
      <w:r w:rsidR="00814680">
        <w:rPr>
          <w:rFonts w:ascii="微軟正黑體" w:eastAsia="微軟正黑體" w:hAnsi="微軟正黑體" w:hint="eastAsia"/>
          <w:b/>
          <w:bCs/>
          <w:sz w:val="32"/>
        </w:rPr>
        <w:t>壽豐</w:t>
      </w:r>
      <w:r w:rsidRPr="001F70FC">
        <w:rPr>
          <w:rFonts w:ascii="微軟正黑體" w:eastAsia="微軟正黑體" w:hAnsi="微軟正黑體" w:hint="eastAsia"/>
          <w:b/>
          <w:bCs/>
          <w:sz w:val="32"/>
        </w:rPr>
        <w:t>長照機構</w:t>
      </w:r>
      <w:r>
        <w:rPr>
          <w:rFonts w:ascii="微軟正黑體" w:eastAsia="微軟正黑體" w:hAnsi="微軟正黑體" w:hint="eastAsia"/>
          <w:b/>
          <w:bCs/>
          <w:sz w:val="32"/>
        </w:rPr>
        <w:t>新建工程</w:t>
      </w:r>
    </w:p>
    <w:p w14:paraId="3613C4E3" w14:textId="2A3A6199" w:rsidR="00805442" w:rsidRPr="001F70FC" w:rsidRDefault="00125C78" w:rsidP="001A6CAE">
      <w:pPr>
        <w:adjustRightInd w:val="0"/>
        <w:snapToGrid w:val="0"/>
        <w:spacing w:line="240" w:lineRule="atLeast"/>
        <w:ind w:leftChars="-1" w:left="-1" w:hanging="1"/>
        <w:jc w:val="center"/>
        <w:rPr>
          <w:rFonts w:ascii="微軟正黑體" w:eastAsia="微軟正黑體" w:hAnsi="微軟正黑體"/>
          <w:b/>
          <w:bCs/>
          <w:sz w:val="32"/>
        </w:rPr>
      </w:pPr>
      <w:r w:rsidRPr="00125C78">
        <w:rPr>
          <w:rFonts w:ascii="微軟正黑體" w:eastAsia="微軟正黑體" w:hAnsi="微軟正黑體" w:hint="eastAsia"/>
          <w:b/>
          <w:bCs/>
          <w:sz w:val="32"/>
        </w:rPr>
        <w:t>投標須知</w:t>
      </w:r>
    </w:p>
    <w:p w14:paraId="373B3ACF" w14:textId="77777777" w:rsidR="00805442" w:rsidRPr="00BA49A1" w:rsidRDefault="00805442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BA49A1">
        <w:rPr>
          <w:rFonts w:ascii="微軟正黑體" w:eastAsia="微軟正黑體" w:hAnsi="微軟正黑體" w:hint="eastAsia"/>
          <w:szCs w:val="24"/>
        </w:rPr>
        <w:t>業    主：</w:t>
      </w:r>
      <w:r w:rsidR="003F0B8F" w:rsidRPr="00BA49A1">
        <w:rPr>
          <w:rFonts w:ascii="微軟正黑體" w:eastAsia="微軟正黑體" w:hAnsi="微軟正黑體" w:hint="eastAsia"/>
          <w:szCs w:val="24"/>
        </w:rPr>
        <w:t>臺灣基督教門諾會醫療財團法人</w:t>
      </w:r>
      <w:r w:rsidR="00533E56" w:rsidRPr="00BA49A1">
        <w:rPr>
          <w:rFonts w:ascii="微軟正黑體" w:eastAsia="微軟正黑體" w:hAnsi="微軟正黑體" w:hint="eastAsia"/>
          <w:szCs w:val="24"/>
        </w:rPr>
        <w:t>(以下簡稱本法人)</w:t>
      </w:r>
    </w:p>
    <w:p w14:paraId="764BDE87" w14:textId="5BD0F5B1" w:rsidR="00805442" w:rsidRPr="00203CAC" w:rsidRDefault="00805442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BA49A1">
        <w:rPr>
          <w:rFonts w:ascii="微軟正黑體" w:eastAsia="微軟正黑體" w:hAnsi="微軟正黑體" w:hint="eastAsia"/>
          <w:szCs w:val="24"/>
        </w:rPr>
        <w:t>工程名稱：</w:t>
      </w:r>
      <w:r w:rsidR="00814680">
        <w:rPr>
          <w:rFonts w:ascii="微軟正黑體" w:eastAsia="微軟正黑體" w:hAnsi="微軟正黑體" w:hint="eastAsia"/>
          <w:szCs w:val="24"/>
        </w:rPr>
        <w:t>壽豐</w:t>
      </w:r>
      <w:r w:rsidR="001F70FC" w:rsidRPr="00203CAC">
        <w:rPr>
          <w:rFonts w:ascii="微軟正黑體" w:eastAsia="微軟正黑體" w:hAnsi="微軟正黑體" w:hint="eastAsia"/>
          <w:szCs w:val="24"/>
        </w:rPr>
        <w:t>長照機構新建工程</w:t>
      </w:r>
      <w:r w:rsidRPr="00203CAC">
        <w:rPr>
          <w:rFonts w:ascii="微軟正黑體" w:eastAsia="微軟正黑體" w:hAnsi="微軟正黑體" w:hint="eastAsia"/>
          <w:szCs w:val="24"/>
        </w:rPr>
        <w:t>(以下簡稱本工程)</w:t>
      </w:r>
    </w:p>
    <w:p w14:paraId="57A4DE3F" w14:textId="12A3CA9E" w:rsidR="00805442" w:rsidRPr="00203CAC" w:rsidRDefault="00805442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工程地點：</w:t>
      </w:r>
      <w:r w:rsidR="00125C78" w:rsidRPr="00203CAC">
        <w:rPr>
          <w:rFonts w:ascii="微軟正黑體" w:eastAsia="微軟正黑體" w:hAnsi="微軟正黑體" w:hint="eastAsia"/>
          <w:szCs w:val="24"/>
        </w:rPr>
        <w:t>花蓮</w:t>
      </w:r>
      <w:r w:rsidR="001F70FC" w:rsidRPr="00203CAC">
        <w:rPr>
          <w:rFonts w:ascii="微軟正黑體" w:eastAsia="微軟正黑體" w:hAnsi="微軟正黑體" w:hint="eastAsia"/>
          <w:szCs w:val="24"/>
        </w:rPr>
        <w:t>縣壽豐鄉共和村魚池52號</w:t>
      </w:r>
    </w:p>
    <w:p w14:paraId="0E3FC67A" w14:textId="77777777" w:rsidR="00FC1EAF" w:rsidRPr="00203CAC" w:rsidRDefault="00805442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工程範圍：</w:t>
      </w:r>
    </w:p>
    <w:p w14:paraId="61A5BBC2" w14:textId="48CE6C5A" w:rsidR="00805442" w:rsidRPr="00203CAC" w:rsidRDefault="00533E56" w:rsidP="001A6CAE">
      <w:pPr>
        <w:adjustRightInd w:val="0"/>
        <w:snapToGrid w:val="0"/>
        <w:spacing w:line="240" w:lineRule="atLeast"/>
        <w:ind w:left="964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工程範圍包含圖說</w:t>
      </w:r>
      <w:r w:rsidR="007208F5" w:rsidRPr="00203CAC">
        <w:rPr>
          <w:rFonts w:ascii="微軟正黑體" w:eastAsia="微軟正黑體" w:hAnsi="微軟正黑體" w:hint="eastAsia"/>
          <w:szCs w:val="24"/>
        </w:rPr>
        <w:t>、規範</w:t>
      </w:r>
      <w:r w:rsidR="005F42CA" w:rsidRPr="00203CAC">
        <w:rPr>
          <w:rFonts w:ascii="微軟正黑體" w:eastAsia="微軟正黑體" w:hAnsi="微軟正黑體" w:hint="eastAsia"/>
          <w:szCs w:val="24"/>
        </w:rPr>
        <w:t>(詳附件)</w:t>
      </w:r>
      <w:r w:rsidRPr="00203CAC">
        <w:rPr>
          <w:rFonts w:ascii="微軟正黑體" w:eastAsia="微軟正黑體" w:hAnsi="微軟正黑體" w:hint="eastAsia"/>
          <w:szCs w:val="24"/>
        </w:rPr>
        <w:t>內容以及</w:t>
      </w:r>
      <w:r w:rsidR="00EA4A05" w:rsidRPr="00203CAC">
        <w:rPr>
          <w:rFonts w:ascii="微軟正黑體" w:eastAsia="微軟正黑體" w:hAnsi="微軟正黑體" w:hint="eastAsia"/>
          <w:szCs w:val="24"/>
        </w:rPr>
        <w:t>依據圖說完成所有工作所需之一切人工、材料</w:t>
      </w:r>
      <w:r w:rsidR="00EA4A05" w:rsidRPr="00203CAC">
        <w:rPr>
          <w:rFonts w:ascii="微軟正黑體" w:eastAsia="微軟正黑體" w:hAnsi="微軟正黑體" w:hint="eastAsia"/>
          <w:spacing w:val="-60"/>
          <w:szCs w:val="24"/>
        </w:rPr>
        <w:t>、</w:t>
      </w:r>
      <w:r w:rsidR="00EA4A05" w:rsidRPr="00203CAC">
        <w:rPr>
          <w:rFonts w:ascii="微軟正黑體" w:eastAsia="微軟正黑體" w:hAnsi="微軟正黑體" w:hint="eastAsia"/>
          <w:szCs w:val="24"/>
        </w:rPr>
        <w:t>零件、機具設備、安全措施、清潔衛生、管理費、稅金</w:t>
      </w:r>
      <w:r w:rsidR="00FB3538" w:rsidRPr="00203CAC">
        <w:rPr>
          <w:rFonts w:ascii="微軟正黑體" w:eastAsia="微軟正黑體" w:hAnsi="微軟正黑體" w:hint="eastAsia"/>
          <w:szCs w:val="24"/>
        </w:rPr>
        <w:t>、規費、保險</w:t>
      </w:r>
      <w:r w:rsidR="00EA4A05" w:rsidRPr="00203CAC">
        <w:rPr>
          <w:rFonts w:ascii="微軟正黑體" w:eastAsia="微軟正黑體" w:hAnsi="微軟正黑體" w:hint="eastAsia"/>
          <w:szCs w:val="24"/>
        </w:rPr>
        <w:t>及一切必要之費用</w:t>
      </w:r>
      <w:r w:rsidR="003F0B8F" w:rsidRPr="00203CAC">
        <w:rPr>
          <w:rFonts w:ascii="微軟正黑體" w:eastAsia="微軟正黑體" w:hAnsi="微軟正黑體" w:hint="eastAsia"/>
          <w:szCs w:val="24"/>
        </w:rPr>
        <w:t>等</w:t>
      </w:r>
      <w:r w:rsidR="00203CAC" w:rsidRPr="00203CAC">
        <w:rPr>
          <w:rFonts w:ascii="微軟正黑體" w:eastAsia="微軟正黑體" w:hAnsi="微軟正黑體" w:hint="eastAsia"/>
          <w:szCs w:val="24"/>
        </w:rPr>
        <w:t>皆</w:t>
      </w:r>
      <w:r w:rsidR="003F0B8F" w:rsidRPr="00203CAC">
        <w:rPr>
          <w:rFonts w:ascii="微軟正黑體" w:eastAsia="微軟正黑體" w:hAnsi="微軟正黑體" w:hint="eastAsia"/>
          <w:szCs w:val="24"/>
        </w:rPr>
        <w:t>包含在內。</w:t>
      </w:r>
    </w:p>
    <w:p w14:paraId="2E20F564" w14:textId="37A7CEC1" w:rsidR="00805442" w:rsidRPr="00203CAC" w:rsidRDefault="00805442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工程標工程</w:t>
      </w:r>
      <w:r w:rsidR="00533E56" w:rsidRPr="00203CAC">
        <w:rPr>
          <w:rFonts w:ascii="微軟正黑體" w:eastAsia="微軟正黑體" w:hAnsi="微軟正黑體" w:hint="eastAsia"/>
          <w:szCs w:val="24"/>
        </w:rPr>
        <w:t>內容</w:t>
      </w:r>
      <w:r w:rsidRPr="00203CAC">
        <w:rPr>
          <w:rFonts w:ascii="微軟正黑體" w:eastAsia="微軟正黑體" w:hAnsi="微軟正黑體" w:hint="eastAsia"/>
          <w:szCs w:val="24"/>
        </w:rPr>
        <w:t>：</w:t>
      </w:r>
    </w:p>
    <w:p w14:paraId="4172D718" w14:textId="55F09EF0" w:rsidR="00B55E46" w:rsidRPr="00203CAC" w:rsidRDefault="003F0B8F" w:rsidP="001A6CAE">
      <w:pPr>
        <w:pStyle w:val="a4"/>
        <w:adjustRightInd w:val="0"/>
        <w:snapToGrid w:val="0"/>
        <w:spacing w:line="240" w:lineRule="atLeast"/>
        <w:ind w:leftChars="0" w:left="964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完成</w:t>
      </w:r>
      <w:r w:rsidR="00805442" w:rsidRPr="00203CAC">
        <w:rPr>
          <w:rFonts w:ascii="微軟正黑體" w:eastAsia="微軟正黑體" w:hAnsi="微軟正黑體" w:hint="eastAsia"/>
          <w:szCs w:val="24"/>
        </w:rPr>
        <w:t>圖說及標單所示範圍</w:t>
      </w:r>
      <w:r w:rsidR="00B758C5" w:rsidRPr="00203CAC">
        <w:rPr>
          <w:rFonts w:ascii="微軟正黑體" w:eastAsia="微軟正黑體" w:hAnsi="微軟正黑體" w:hint="eastAsia"/>
          <w:szCs w:val="24"/>
        </w:rPr>
        <w:t>內</w:t>
      </w:r>
      <w:r w:rsidR="00B55E46" w:rsidRPr="00203CAC">
        <w:rPr>
          <w:rFonts w:ascii="微軟正黑體" w:eastAsia="微軟正黑體" w:hAnsi="微軟正黑體" w:hint="eastAsia"/>
          <w:szCs w:val="24"/>
        </w:rPr>
        <w:t>之</w:t>
      </w:r>
      <w:r w:rsidR="001F70FC" w:rsidRPr="00203CAC">
        <w:rPr>
          <w:rFonts w:ascii="微軟正黑體" w:eastAsia="微軟正黑體" w:hAnsi="微軟正黑體" w:hint="eastAsia"/>
          <w:szCs w:val="24"/>
        </w:rPr>
        <w:t>結構</w:t>
      </w:r>
      <w:r w:rsidR="00B55E46" w:rsidRPr="00203CAC">
        <w:rPr>
          <w:rFonts w:ascii="微軟正黑體" w:eastAsia="微軟正黑體" w:hAnsi="微軟正黑體" w:hint="eastAsia"/>
          <w:szCs w:val="24"/>
        </w:rPr>
        <w:t>、牆面、地坪、隔間</w:t>
      </w:r>
      <w:r w:rsidR="001F70FC" w:rsidRPr="00203CAC">
        <w:rPr>
          <w:rFonts w:ascii="微軟正黑體" w:eastAsia="微軟正黑體" w:hAnsi="微軟正黑體" w:hint="eastAsia"/>
          <w:szCs w:val="24"/>
        </w:rPr>
        <w:t>、天花</w:t>
      </w:r>
      <w:r w:rsidR="00B55E46" w:rsidRPr="00203CAC">
        <w:rPr>
          <w:rFonts w:ascii="微軟正黑體" w:eastAsia="微軟正黑體" w:hAnsi="微軟正黑體" w:hint="eastAsia"/>
          <w:szCs w:val="24"/>
        </w:rPr>
        <w:t>、</w:t>
      </w:r>
      <w:r w:rsidR="001F70FC" w:rsidRPr="00203CAC">
        <w:rPr>
          <w:rFonts w:ascii="微軟正黑體" w:eastAsia="微軟正黑體" w:hAnsi="微軟正黑體" w:hint="eastAsia"/>
          <w:szCs w:val="24"/>
        </w:rPr>
        <w:t>門窗、</w:t>
      </w:r>
      <w:r w:rsidR="00B55E46" w:rsidRPr="00203CAC">
        <w:rPr>
          <w:rFonts w:ascii="微軟正黑體" w:eastAsia="微軟正黑體" w:hAnsi="微軟正黑體" w:hint="eastAsia"/>
          <w:szCs w:val="24"/>
        </w:rPr>
        <w:t>櫥櫃等</w:t>
      </w:r>
      <w:r w:rsidR="001F70FC" w:rsidRPr="00203CAC">
        <w:rPr>
          <w:rFonts w:ascii="微軟正黑體" w:eastAsia="微軟正黑體" w:hAnsi="微軟正黑體" w:hint="eastAsia"/>
          <w:szCs w:val="24"/>
        </w:rPr>
        <w:t>建築、</w:t>
      </w:r>
      <w:r w:rsidR="00B55E46" w:rsidRPr="00203CAC">
        <w:rPr>
          <w:rFonts w:ascii="微軟正黑體" w:eastAsia="微軟正黑體" w:hAnsi="微軟正黑體" w:hint="eastAsia"/>
          <w:szCs w:val="24"/>
        </w:rPr>
        <w:t>裝修以及相關配合工程，並須配合</w:t>
      </w:r>
      <w:r w:rsidR="00836556" w:rsidRPr="00203CAC">
        <w:rPr>
          <w:rFonts w:ascii="微軟正黑體" w:eastAsia="微軟正黑體" w:hAnsi="微軟正黑體" w:hint="eastAsia"/>
          <w:szCs w:val="24"/>
        </w:rPr>
        <w:t>使用執照</w:t>
      </w:r>
      <w:r w:rsidRPr="00203CAC">
        <w:rPr>
          <w:rFonts w:ascii="微軟正黑體" w:eastAsia="微軟正黑體" w:hAnsi="微軟正黑體" w:hint="eastAsia"/>
          <w:szCs w:val="24"/>
        </w:rPr>
        <w:t>申請</w:t>
      </w:r>
      <w:r w:rsidR="00B55E46" w:rsidRPr="00203CAC">
        <w:rPr>
          <w:rFonts w:ascii="微軟正黑體" w:eastAsia="微軟正黑體" w:hAnsi="微軟正黑體" w:hint="eastAsia"/>
          <w:szCs w:val="24"/>
        </w:rPr>
        <w:t>之相關作業。</w:t>
      </w:r>
    </w:p>
    <w:p w14:paraId="72C38932" w14:textId="16391AF8" w:rsidR="008F0647" w:rsidRPr="00203CAC" w:rsidRDefault="00805442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投標廠商資格：</w:t>
      </w:r>
      <w:r w:rsidR="008F0647" w:rsidRPr="00203CAC">
        <w:rPr>
          <w:rFonts w:ascii="微軟正黑體" w:eastAsia="微軟正黑體" w:hAnsi="微軟正黑體" w:hint="eastAsia"/>
          <w:szCs w:val="24"/>
        </w:rPr>
        <w:t>凡參與本工程投標者皆須</w:t>
      </w:r>
      <w:r w:rsidR="00701F64" w:rsidRPr="00203CAC">
        <w:rPr>
          <w:rFonts w:ascii="微軟正黑體" w:eastAsia="微軟正黑體" w:hAnsi="微軟正黑體" w:hint="eastAsia"/>
          <w:szCs w:val="24"/>
        </w:rPr>
        <w:t>符合招標公告之領標資格</w:t>
      </w:r>
      <w:r w:rsidR="008F0647" w:rsidRPr="00203CAC">
        <w:rPr>
          <w:rFonts w:ascii="微軟正黑體" w:eastAsia="微軟正黑體" w:hAnsi="微軟正黑體" w:hint="eastAsia"/>
          <w:szCs w:val="24"/>
        </w:rPr>
        <w:t>。</w:t>
      </w:r>
    </w:p>
    <w:p w14:paraId="5BF80FC3" w14:textId="2BF81573" w:rsidR="00C260D8" w:rsidRPr="00203CAC" w:rsidRDefault="00C260D8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領標：</w:t>
      </w:r>
    </w:p>
    <w:p w14:paraId="568199AF" w14:textId="6C537A7F" w:rsidR="00C260D8" w:rsidRPr="00203CAC" w:rsidRDefault="00C260D8" w:rsidP="001A6CAE">
      <w:pPr>
        <w:pStyle w:val="a4"/>
        <w:numPr>
          <w:ilvl w:val="0"/>
          <w:numId w:val="33"/>
        </w:numPr>
        <w:tabs>
          <w:tab w:val="left" w:pos="1134"/>
        </w:tabs>
        <w:adjustRightInd w:val="0"/>
        <w:snapToGrid w:val="0"/>
        <w:spacing w:line="240" w:lineRule="atLeast"/>
        <w:ind w:leftChars="0" w:firstLine="371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時間：202</w:t>
      </w:r>
      <w:r w:rsidR="00125C78" w:rsidRPr="00203CAC">
        <w:rPr>
          <w:rFonts w:ascii="微軟正黑體" w:eastAsia="微軟正黑體" w:hAnsi="微軟正黑體" w:hint="eastAsia"/>
          <w:szCs w:val="24"/>
        </w:rPr>
        <w:t>5</w:t>
      </w:r>
      <w:r w:rsidRPr="00203CAC">
        <w:rPr>
          <w:rFonts w:ascii="微軟正黑體" w:eastAsia="微軟正黑體" w:hAnsi="微軟正黑體" w:hint="eastAsia"/>
          <w:szCs w:val="24"/>
        </w:rPr>
        <w:t>年</w:t>
      </w:r>
      <w:r w:rsidR="00E47F23">
        <w:rPr>
          <w:rFonts w:ascii="微軟正黑體" w:eastAsia="微軟正黑體" w:hAnsi="微軟正黑體" w:hint="eastAsia"/>
          <w:szCs w:val="24"/>
        </w:rPr>
        <w:t>10</w:t>
      </w:r>
      <w:r w:rsidRPr="00203CAC">
        <w:rPr>
          <w:rFonts w:ascii="微軟正黑體" w:eastAsia="微軟正黑體" w:hAnsi="微軟正黑體" w:hint="eastAsia"/>
          <w:szCs w:val="24"/>
        </w:rPr>
        <w:t>月</w:t>
      </w:r>
      <w:r w:rsidR="00AF0DD9">
        <w:rPr>
          <w:rFonts w:ascii="微軟正黑體" w:eastAsia="微軟正黑體" w:hAnsi="微軟正黑體" w:hint="eastAsia"/>
          <w:szCs w:val="24"/>
        </w:rPr>
        <w:t>3</w:t>
      </w:r>
      <w:r w:rsidR="00E47F23">
        <w:rPr>
          <w:rFonts w:ascii="微軟正黑體" w:eastAsia="微軟正黑體" w:hAnsi="微軟正黑體" w:hint="eastAsia"/>
          <w:szCs w:val="24"/>
        </w:rPr>
        <w:t>1</w:t>
      </w:r>
      <w:r w:rsidRPr="00203CAC">
        <w:rPr>
          <w:rFonts w:ascii="微軟正黑體" w:eastAsia="微軟正黑體" w:hAnsi="微軟正黑體" w:hint="eastAsia"/>
          <w:szCs w:val="24"/>
        </w:rPr>
        <w:t>日</w:t>
      </w:r>
      <w:r w:rsidR="00E47F23">
        <w:rPr>
          <w:rFonts w:ascii="微軟正黑體" w:eastAsia="微軟正黑體" w:hAnsi="微軟正黑體" w:hint="eastAsia"/>
          <w:szCs w:val="24"/>
        </w:rPr>
        <w:t>1</w:t>
      </w:r>
      <w:r w:rsidR="00AF0DD9">
        <w:rPr>
          <w:rFonts w:ascii="微軟正黑體" w:eastAsia="微軟正黑體" w:hAnsi="微軟正黑體" w:hint="eastAsia"/>
          <w:szCs w:val="24"/>
        </w:rPr>
        <w:t>6</w:t>
      </w:r>
      <w:r w:rsidRPr="00203CAC">
        <w:rPr>
          <w:rFonts w:ascii="微軟正黑體" w:eastAsia="微軟正黑體" w:hAnsi="微軟正黑體" w:hint="eastAsia"/>
          <w:szCs w:val="24"/>
        </w:rPr>
        <w:t>時前完成領標，逾期</w:t>
      </w:r>
      <w:proofErr w:type="gramStart"/>
      <w:r w:rsidRPr="00203CAC">
        <w:rPr>
          <w:rFonts w:ascii="微軟正黑體" w:eastAsia="微軟正黑體" w:hAnsi="微軟正黑體" w:hint="eastAsia"/>
          <w:szCs w:val="24"/>
        </w:rPr>
        <w:t>不</w:t>
      </w:r>
      <w:proofErr w:type="gramEnd"/>
      <w:r w:rsidRPr="00203CAC">
        <w:rPr>
          <w:rFonts w:ascii="微軟正黑體" w:eastAsia="微軟正黑體" w:hAnsi="微軟正黑體" w:hint="eastAsia"/>
          <w:szCs w:val="24"/>
        </w:rPr>
        <w:t>候。</w:t>
      </w:r>
    </w:p>
    <w:p w14:paraId="6F2FC73A" w14:textId="02214E24" w:rsidR="00C260D8" w:rsidRPr="00203CAC" w:rsidRDefault="00C260D8" w:rsidP="001A6CAE">
      <w:pPr>
        <w:pStyle w:val="a4"/>
        <w:numPr>
          <w:ilvl w:val="0"/>
          <w:numId w:val="33"/>
        </w:numPr>
        <w:tabs>
          <w:tab w:val="left" w:pos="1134"/>
        </w:tabs>
        <w:adjustRightInd w:val="0"/>
        <w:snapToGrid w:val="0"/>
        <w:spacing w:line="240" w:lineRule="atLeast"/>
        <w:ind w:leftChars="0" w:firstLine="371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/>
          <w:szCs w:val="24"/>
        </w:rPr>
        <w:t>地點：</w:t>
      </w:r>
      <w:r w:rsidRPr="00203CAC">
        <w:rPr>
          <w:rFonts w:ascii="微軟正黑體" w:eastAsia="微軟正黑體" w:hAnsi="微軟正黑體" w:hint="eastAsia"/>
          <w:bCs/>
          <w:szCs w:val="24"/>
        </w:rPr>
        <w:t>花蓮市民權路</w:t>
      </w:r>
      <w:r w:rsidR="00203CAC" w:rsidRPr="00203CAC">
        <w:rPr>
          <w:rFonts w:ascii="微軟正黑體" w:eastAsia="微軟正黑體" w:hAnsi="微軟正黑體" w:hint="eastAsia"/>
          <w:bCs/>
          <w:szCs w:val="24"/>
        </w:rPr>
        <w:t>44</w:t>
      </w:r>
      <w:r w:rsidRPr="00203CAC">
        <w:rPr>
          <w:rFonts w:ascii="微軟正黑體" w:eastAsia="微軟正黑體" w:hAnsi="微軟正黑體" w:hint="eastAsia"/>
          <w:bCs/>
          <w:szCs w:val="24"/>
        </w:rPr>
        <w:t>號</w:t>
      </w:r>
      <w:proofErr w:type="gramStart"/>
      <w:r w:rsidRPr="00203CAC">
        <w:rPr>
          <w:rFonts w:ascii="微軟正黑體" w:eastAsia="微軟正黑體" w:hAnsi="微軟正黑體" w:hint="eastAsia"/>
          <w:bCs/>
          <w:szCs w:val="24"/>
        </w:rPr>
        <w:t>信實樓</w:t>
      </w:r>
      <w:proofErr w:type="gramEnd"/>
      <w:r w:rsidRPr="00203CAC">
        <w:rPr>
          <w:rFonts w:ascii="微軟正黑體" w:eastAsia="微軟正黑體" w:hAnsi="微軟正黑體" w:hint="eastAsia"/>
          <w:bCs/>
          <w:szCs w:val="24"/>
        </w:rPr>
        <w:t>五樓資源開發管理中心。</w:t>
      </w:r>
    </w:p>
    <w:p w14:paraId="48949D70" w14:textId="6FBFDC73" w:rsidR="00C260D8" w:rsidRPr="00203CAC" w:rsidRDefault="00290F93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/>
          <w:szCs w:val="24"/>
        </w:rPr>
        <w:t>投標</w:t>
      </w:r>
      <w:r w:rsidR="00D16F21" w:rsidRPr="00203CAC">
        <w:rPr>
          <w:rFonts w:ascii="微軟正黑體" w:eastAsia="微軟正黑體" w:hAnsi="微軟正黑體" w:hint="eastAsia"/>
          <w:szCs w:val="24"/>
        </w:rPr>
        <w:t>：</w:t>
      </w:r>
    </w:p>
    <w:p w14:paraId="7515FF41" w14:textId="675B849B" w:rsidR="00C260D8" w:rsidRPr="00203CAC" w:rsidRDefault="00C260D8" w:rsidP="001A6CAE">
      <w:pPr>
        <w:pStyle w:val="a4"/>
        <w:numPr>
          <w:ilvl w:val="0"/>
          <w:numId w:val="32"/>
        </w:numPr>
        <w:tabs>
          <w:tab w:val="left" w:pos="1134"/>
        </w:tabs>
        <w:adjustRightInd w:val="0"/>
        <w:snapToGrid w:val="0"/>
        <w:spacing w:line="240" w:lineRule="atLeast"/>
        <w:ind w:leftChars="0" w:firstLine="371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/>
          <w:szCs w:val="24"/>
        </w:rPr>
        <w:t>截件</w:t>
      </w:r>
      <w:r w:rsidRPr="00203CAC">
        <w:rPr>
          <w:rFonts w:ascii="微軟正黑體" w:eastAsia="微軟正黑體" w:hAnsi="微軟正黑體" w:hint="eastAsia"/>
          <w:szCs w:val="24"/>
        </w:rPr>
        <w:t>時間:</w:t>
      </w:r>
      <w:r w:rsidR="0076075D" w:rsidRPr="00203CAC">
        <w:rPr>
          <w:rFonts w:ascii="微軟正黑體" w:eastAsia="微軟正黑體" w:hAnsi="微軟正黑體" w:hint="eastAsia"/>
          <w:szCs w:val="24"/>
        </w:rPr>
        <w:t xml:space="preserve"> </w:t>
      </w:r>
      <w:r w:rsidRPr="00203CAC">
        <w:rPr>
          <w:rFonts w:ascii="微軟正黑體" w:eastAsia="微軟正黑體" w:hAnsi="微軟正黑體" w:cs="新細明體" w:hint="eastAsia"/>
          <w:kern w:val="0"/>
          <w:szCs w:val="24"/>
        </w:rPr>
        <w:t>202</w:t>
      </w:r>
      <w:r w:rsidR="00125C78" w:rsidRPr="00203CAC">
        <w:rPr>
          <w:rFonts w:ascii="微軟正黑體" w:eastAsia="微軟正黑體" w:hAnsi="微軟正黑體" w:cs="新細明體"/>
          <w:kern w:val="0"/>
          <w:szCs w:val="24"/>
        </w:rPr>
        <w:t>5</w:t>
      </w:r>
      <w:r w:rsidRPr="00203CAC">
        <w:rPr>
          <w:rFonts w:ascii="微軟正黑體" w:eastAsia="微軟正黑體" w:hAnsi="微軟正黑體" w:cs="新細明體" w:hint="eastAsia"/>
          <w:kern w:val="0"/>
          <w:szCs w:val="24"/>
        </w:rPr>
        <w:t>年</w:t>
      </w:r>
      <w:r w:rsidR="00E47F23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="00AF0DD9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Pr="00203CAC">
        <w:rPr>
          <w:rFonts w:ascii="微軟正黑體" w:eastAsia="微軟正黑體" w:hAnsi="微軟正黑體" w:cs="新細明體" w:hint="eastAsia"/>
          <w:kern w:val="0"/>
          <w:szCs w:val="24"/>
        </w:rPr>
        <w:t>月</w:t>
      </w:r>
      <w:r w:rsidR="00AF0DD9">
        <w:rPr>
          <w:rFonts w:ascii="微軟正黑體" w:eastAsia="微軟正黑體" w:hAnsi="微軟正黑體" w:cs="新細明體" w:hint="eastAsia"/>
          <w:kern w:val="0"/>
          <w:szCs w:val="24"/>
        </w:rPr>
        <w:t>11</w:t>
      </w:r>
      <w:r w:rsidRPr="00203CAC">
        <w:rPr>
          <w:rFonts w:ascii="微軟正黑體" w:eastAsia="微軟正黑體" w:hAnsi="微軟正黑體" w:cs="新細明體" w:hint="eastAsia"/>
          <w:kern w:val="0"/>
          <w:szCs w:val="24"/>
        </w:rPr>
        <w:t>日</w:t>
      </w:r>
      <w:r w:rsidR="00E47F23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="00AF0DD9">
        <w:rPr>
          <w:rFonts w:ascii="微軟正黑體" w:eastAsia="微軟正黑體" w:hAnsi="微軟正黑體" w:cs="新細明體" w:hint="eastAsia"/>
          <w:kern w:val="0"/>
          <w:szCs w:val="24"/>
        </w:rPr>
        <w:t>6</w:t>
      </w:r>
      <w:r w:rsidRPr="00203CAC">
        <w:rPr>
          <w:rFonts w:ascii="微軟正黑體" w:eastAsia="微軟正黑體" w:hAnsi="微軟正黑體" w:cs="新細明體" w:hint="eastAsia"/>
          <w:kern w:val="0"/>
          <w:szCs w:val="24"/>
        </w:rPr>
        <w:t>時</w:t>
      </w:r>
      <w:r w:rsidR="0076075D" w:rsidRPr="00203CAC">
        <w:rPr>
          <w:rFonts w:ascii="微軟正黑體" w:eastAsia="微軟正黑體" w:hAnsi="微軟正黑體" w:cs="新細明體" w:hint="eastAsia"/>
          <w:kern w:val="0"/>
          <w:szCs w:val="24"/>
        </w:rPr>
        <w:t>前</w:t>
      </w:r>
      <w:r w:rsidRPr="00203CAC">
        <w:rPr>
          <w:rFonts w:ascii="微軟正黑體" w:eastAsia="微軟正黑體" w:hAnsi="微軟正黑體" w:hint="eastAsia"/>
          <w:szCs w:val="24"/>
        </w:rPr>
        <w:t>，</w:t>
      </w:r>
      <w:r w:rsidRPr="00203CAC">
        <w:rPr>
          <w:rFonts w:ascii="微軟正黑體" w:eastAsia="微軟正黑體" w:hAnsi="微軟正黑體"/>
          <w:szCs w:val="24"/>
        </w:rPr>
        <w:t>送達</w:t>
      </w:r>
      <w:r w:rsidRPr="00203CAC">
        <w:rPr>
          <w:rFonts w:ascii="微軟正黑體" w:eastAsia="微軟正黑體" w:hAnsi="微軟正黑體" w:hint="eastAsia"/>
          <w:szCs w:val="24"/>
        </w:rPr>
        <w:t>時間</w:t>
      </w:r>
      <w:r w:rsidRPr="00203CAC">
        <w:rPr>
          <w:rFonts w:ascii="微軟正黑體" w:eastAsia="微軟正黑體" w:hAnsi="微軟正黑體"/>
          <w:szCs w:val="24"/>
        </w:rPr>
        <w:t>以</w:t>
      </w:r>
      <w:r w:rsidRPr="00203CAC">
        <w:rPr>
          <w:rFonts w:ascii="微軟正黑體" w:eastAsia="微軟正黑體" w:hAnsi="微軟正黑體" w:hint="eastAsia"/>
          <w:szCs w:val="24"/>
        </w:rPr>
        <w:t>送達指定地點之</w:t>
      </w:r>
      <w:r w:rsidRPr="00203CAC">
        <w:rPr>
          <w:rFonts w:ascii="微軟正黑體" w:eastAsia="微軟正黑體" w:hAnsi="微軟正黑體"/>
          <w:szCs w:val="24"/>
        </w:rPr>
        <w:t>時間為</w:t>
      </w:r>
      <w:proofErr w:type="gramStart"/>
      <w:r w:rsidRPr="00203CAC">
        <w:rPr>
          <w:rFonts w:ascii="微軟正黑體" w:eastAsia="微軟正黑體" w:hAnsi="微軟正黑體"/>
          <w:szCs w:val="24"/>
        </w:rPr>
        <w:t>準</w:t>
      </w:r>
      <w:proofErr w:type="gramEnd"/>
      <w:r w:rsidRPr="00203CAC">
        <w:rPr>
          <w:rFonts w:ascii="微軟正黑體" w:eastAsia="微軟正黑體" w:hAnsi="微軟正黑體" w:hint="eastAsia"/>
          <w:szCs w:val="24"/>
        </w:rPr>
        <w:t>。</w:t>
      </w:r>
    </w:p>
    <w:p w14:paraId="45BCE540" w14:textId="7623D345" w:rsidR="00C260D8" w:rsidRPr="00203CAC" w:rsidRDefault="00C260D8" w:rsidP="001A6CAE">
      <w:pPr>
        <w:pStyle w:val="a4"/>
        <w:numPr>
          <w:ilvl w:val="0"/>
          <w:numId w:val="32"/>
        </w:numPr>
        <w:tabs>
          <w:tab w:val="left" w:pos="1134"/>
        </w:tabs>
        <w:adjustRightInd w:val="0"/>
        <w:snapToGrid w:val="0"/>
        <w:spacing w:line="240" w:lineRule="atLeast"/>
        <w:ind w:leftChars="0" w:firstLine="371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bCs/>
          <w:szCs w:val="24"/>
        </w:rPr>
        <w:t>送達地點:花蓮市民權路</w:t>
      </w:r>
      <w:r w:rsidR="00203CAC" w:rsidRPr="00203CAC">
        <w:rPr>
          <w:rFonts w:ascii="微軟正黑體" w:eastAsia="微軟正黑體" w:hAnsi="微軟正黑體" w:hint="eastAsia"/>
          <w:bCs/>
          <w:szCs w:val="24"/>
        </w:rPr>
        <w:t>44</w:t>
      </w:r>
      <w:r w:rsidRPr="00203CAC">
        <w:rPr>
          <w:rFonts w:ascii="微軟正黑體" w:eastAsia="微軟正黑體" w:hAnsi="微軟正黑體" w:hint="eastAsia"/>
          <w:bCs/>
          <w:szCs w:val="24"/>
        </w:rPr>
        <w:t>號</w:t>
      </w:r>
      <w:proofErr w:type="gramStart"/>
      <w:r w:rsidRPr="00203CAC">
        <w:rPr>
          <w:rFonts w:ascii="微軟正黑體" w:eastAsia="微軟正黑體" w:hAnsi="微軟正黑體" w:hint="eastAsia"/>
          <w:bCs/>
          <w:szCs w:val="24"/>
        </w:rPr>
        <w:t>信實樓</w:t>
      </w:r>
      <w:proofErr w:type="gramEnd"/>
      <w:r w:rsidRPr="00203CAC">
        <w:rPr>
          <w:rFonts w:ascii="微軟正黑體" w:eastAsia="微軟正黑體" w:hAnsi="微軟正黑體" w:hint="eastAsia"/>
          <w:bCs/>
          <w:szCs w:val="24"/>
        </w:rPr>
        <w:t>五樓資源開發管理中心</w:t>
      </w:r>
      <w:r w:rsidR="00203CAC" w:rsidRPr="00203CAC">
        <w:rPr>
          <w:rFonts w:ascii="微軟正黑體" w:eastAsia="微軟正黑體" w:hAnsi="微軟正黑體" w:hint="eastAsia"/>
          <w:bCs/>
          <w:szCs w:val="24"/>
        </w:rPr>
        <w:t>黃月櫻資深專員</w:t>
      </w:r>
      <w:r w:rsidRPr="00203CAC">
        <w:rPr>
          <w:rFonts w:ascii="微軟正黑體" w:eastAsia="微軟正黑體" w:hAnsi="微軟正黑體" w:hint="eastAsia"/>
          <w:bCs/>
          <w:szCs w:val="24"/>
        </w:rPr>
        <w:t>收。</w:t>
      </w:r>
    </w:p>
    <w:p w14:paraId="7B2DAC1E" w14:textId="24412235" w:rsidR="00E3301D" w:rsidRPr="00203CAC" w:rsidRDefault="00E3301D" w:rsidP="001A6CAE">
      <w:pPr>
        <w:pStyle w:val="a4"/>
        <w:numPr>
          <w:ilvl w:val="0"/>
          <w:numId w:val="32"/>
        </w:numPr>
        <w:tabs>
          <w:tab w:val="left" w:pos="1134"/>
        </w:tabs>
        <w:adjustRightInd w:val="0"/>
        <w:snapToGrid w:val="0"/>
        <w:spacing w:line="240" w:lineRule="atLeast"/>
        <w:ind w:leftChars="0" w:left="1276" w:hanging="425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作業</w:t>
      </w:r>
      <w:r w:rsidR="006E3BD7" w:rsidRPr="00203CAC">
        <w:rPr>
          <w:rFonts w:ascii="微軟正黑體" w:eastAsia="微軟正黑體" w:hAnsi="微軟正黑體" w:hint="eastAsia"/>
          <w:szCs w:val="24"/>
        </w:rPr>
        <w:t>：</w:t>
      </w:r>
    </w:p>
    <w:p w14:paraId="74CEE519" w14:textId="647047CE" w:rsidR="006E3BD7" w:rsidRPr="00BA49A1" w:rsidRDefault="006E3BD7" w:rsidP="00B30627">
      <w:pPr>
        <w:adjustRightInd w:val="0"/>
        <w:snapToGrid w:val="0"/>
        <w:spacing w:line="240" w:lineRule="atLeast"/>
        <w:ind w:leftChars="400" w:left="1320" w:hangingChars="150" w:hanging="360"/>
        <w:rPr>
          <w:rFonts w:ascii="微軟正黑體" w:eastAsia="微軟正黑體" w:hAnsi="微軟正黑體"/>
          <w:szCs w:val="24"/>
        </w:rPr>
      </w:pPr>
      <w:r w:rsidRPr="00203CAC">
        <w:rPr>
          <w:rFonts w:ascii="微軟正黑體" w:eastAsia="微軟正黑體" w:hAnsi="微軟正黑體" w:hint="eastAsia"/>
          <w:szCs w:val="24"/>
        </w:rPr>
        <w:t>3.1</w:t>
      </w:r>
      <w:r w:rsidR="00E3301D" w:rsidRPr="00203CAC">
        <w:rPr>
          <w:rFonts w:ascii="微軟正黑體" w:eastAsia="微軟正黑體" w:hAnsi="微軟正黑體" w:hint="eastAsia"/>
          <w:szCs w:val="24"/>
        </w:rPr>
        <w:t>請依</w:t>
      </w:r>
      <w:r w:rsidR="00125C78" w:rsidRPr="00203CAC">
        <w:rPr>
          <w:rFonts w:ascii="微軟正黑體" w:eastAsia="微軟正黑體" w:hAnsi="微軟正黑體" w:hint="eastAsia"/>
          <w:szCs w:val="24"/>
          <w:lang w:eastAsia="zh-HK"/>
        </w:rPr>
        <w:t>自我</w:t>
      </w:r>
      <w:r w:rsidR="00E3301D" w:rsidRPr="00203CAC">
        <w:rPr>
          <w:rFonts w:ascii="微軟正黑體" w:eastAsia="微軟正黑體" w:hAnsi="微軟正黑體" w:hint="eastAsia"/>
          <w:szCs w:val="24"/>
        </w:rPr>
        <w:t>檢核表(詳附件)檢查確認</w:t>
      </w:r>
      <w:r w:rsidR="00E3301D">
        <w:rPr>
          <w:rFonts w:ascii="微軟正黑體" w:eastAsia="微軟正黑體" w:hAnsi="微軟正黑體" w:hint="eastAsia"/>
          <w:szCs w:val="24"/>
        </w:rPr>
        <w:t>無誤後，依序分別</w:t>
      </w:r>
      <w:r w:rsidR="00D251FA">
        <w:rPr>
          <w:rFonts w:ascii="微軟正黑體" w:eastAsia="微軟正黑體" w:hAnsi="微軟正黑體" w:hint="eastAsia"/>
          <w:szCs w:val="24"/>
        </w:rPr>
        <w:t>將押標金封</w:t>
      </w:r>
      <w:r w:rsidR="00D251FA" w:rsidRPr="00905098">
        <w:rPr>
          <w:rFonts w:ascii="微軟正黑體" w:eastAsia="微軟正黑體" w:hAnsi="微軟正黑體" w:hint="eastAsia"/>
          <w:szCs w:val="24"/>
        </w:rPr>
        <w:t>、價格封、資格封</w:t>
      </w:r>
      <w:r w:rsidR="00140AC1" w:rsidRPr="00905098">
        <w:rPr>
          <w:rFonts w:ascii="微軟正黑體" w:eastAsia="微軟正黑體" w:hAnsi="微軟正黑體" w:hint="eastAsia"/>
          <w:szCs w:val="24"/>
        </w:rPr>
        <w:t>(詳附件)</w:t>
      </w:r>
      <w:r w:rsidR="00E3301D" w:rsidRPr="00905098">
        <w:rPr>
          <w:rFonts w:ascii="微軟正黑體" w:eastAsia="微軟正黑體" w:hAnsi="微軟正黑體" w:hint="eastAsia"/>
          <w:szCs w:val="24"/>
        </w:rPr>
        <w:t>放入封面書「</w:t>
      </w:r>
      <w:r w:rsidR="008053E5" w:rsidRPr="00905098">
        <w:rPr>
          <w:rFonts w:ascii="微軟正黑體" w:eastAsia="微軟正黑體" w:hAnsi="微軟正黑體" w:hint="eastAsia"/>
          <w:szCs w:val="24"/>
        </w:rPr>
        <w:t>臺灣基督教門諾會醫療財團法人</w:t>
      </w:r>
      <w:r w:rsidR="00814680">
        <w:rPr>
          <w:rFonts w:ascii="微軟正黑體" w:eastAsia="微軟正黑體" w:hAnsi="微軟正黑體" w:hint="eastAsia"/>
          <w:szCs w:val="24"/>
        </w:rPr>
        <w:t>壽豐</w:t>
      </w:r>
      <w:r w:rsidR="008053E5" w:rsidRPr="00905098">
        <w:rPr>
          <w:rFonts w:ascii="微軟正黑體" w:eastAsia="微軟正黑體" w:hAnsi="微軟正黑體" w:hint="eastAsia"/>
          <w:szCs w:val="24"/>
        </w:rPr>
        <w:t>長照機構新建工程</w:t>
      </w:r>
      <w:r w:rsidR="00E3301D" w:rsidRPr="00905098">
        <w:rPr>
          <w:rFonts w:ascii="微軟正黑體" w:eastAsia="微軟正黑體" w:hAnsi="微軟正黑體" w:hint="eastAsia"/>
          <w:szCs w:val="24"/>
        </w:rPr>
        <w:t>」字樣(所有投標文件不得使用鉛筆或可擦拭之原子筆書寫)之</w:t>
      </w:r>
      <w:proofErr w:type="gramStart"/>
      <w:r w:rsidR="006F1006" w:rsidRPr="00905098">
        <w:rPr>
          <w:rFonts w:ascii="微軟正黑體" w:eastAsia="微軟正黑體" w:hAnsi="微軟正黑體" w:hint="eastAsia"/>
          <w:szCs w:val="24"/>
        </w:rPr>
        <w:t>大</w:t>
      </w:r>
      <w:r w:rsidR="00E3301D" w:rsidRPr="00905098">
        <w:rPr>
          <w:rFonts w:ascii="微軟正黑體" w:eastAsia="微軟正黑體" w:hAnsi="微軟正黑體" w:hint="eastAsia"/>
          <w:szCs w:val="24"/>
        </w:rPr>
        <w:t>標封</w:t>
      </w:r>
      <w:proofErr w:type="gramEnd"/>
      <w:r w:rsidR="00E3301D" w:rsidRPr="00905098">
        <w:rPr>
          <w:rFonts w:ascii="微軟正黑體" w:eastAsia="微軟正黑體" w:hAnsi="微軟正黑體" w:hint="eastAsia"/>
          <w:szCs w:val="24"/>
        </w:rPr>
        <w:t>。</w:t>
      </w:r>
      <w:proofErr w:type="gramStart"/>
      <w:r w:rsidR="00E3301D" w:rsidRPr="00905098">
        <w:rPr>
          <w:rFonts w:ascii="微軟正黑體" w:eastAsia="微軟正黑體" w:hAnsi="微軟正黑體" w:hint="eastAsia"/>
          <w:szCs w:val="24"/>
        </w:rPr>
        <w:t>標封內</w:t>
      </w:r>
      <w:proofErr w:type="gramEnd"/>
      <w:r w:rsidR="00E3301D" w:rsidRPr="00905098">
        <w:rPr>
          <w:rFonts w:ascii="微軟正黑體" w:eastAsia="微軟正黑體" w:hAnsi="微軟正黑體" w:hint="eastAsia"/>
          <w:szCs w:val="24"/>
        </w:rPr>
        <w:t>文件請勿摺疊，</w:t>
      </w:r>
      <w:proofErr w:type="gramStart"/>
      <w:r w:rsidR="00E3301D" w:rsidRPr="00905098">
        <w:rPr>
          <w:rFonts w:ascii="微軟正黑體" w:eastAsia="微軟正黑體" w:hAnsi="微軟正黑體" w:hint="eastAsia"/>
          <w:szCs w:val="24"/>
        </w:rPr>
        <w:t>標封密封</w:t>
      </w:r>
      <w:proofErr w:type="gramEnd"/>
      <w:r w:rsidR="00E3301D" w:rsidRPr="00905098">
        <w:rPr>
          <w:rFonts w:ascii="微軟正黑體" w:eastAsia="微軟正黑體" w:hAnsi="微軟正黑體" w:hint="eastAsia"/>
          <w:szCs w:val="24"/>
        </w:rPr>
        <w:t>方式請以膠水緊密黏合(勿以釘書機為之)，並加蓋騎縫章後，直接送達</w:t>
      </w:r>
      <w:r w:rsidR="008053E5" w:rsidRPr="00905098">
        <w:rPr>
          <w:rFonts w:ascii="微軟正黑體" w:eastAsia="微軟正黑體" w:hAnsi="微軟正黑體" w:hint="eastAsia"/>
          <w:bCs/>
          <w:szCs w:val="24"/>
        </w:rPr>
        <w:t>資源開發管理中心</w:t>
      </w:r>
      <w:r w:rsidR="00905098" w:rsidRPr="00905098">
        <w:rPr>
          <w:rFonts w:ascii="微軟正黑體" w:eastAsia="微軟正黑體" w:hAnsi="微軟正黑體" w:hint="eastAsia"/>
          <w:bCs/>
          <w:szCs w:val="24"/>
        </w:rPr>
        <w:t>黃月櫻</w:t>
      </w:r>
      <w:r w:rsidR="00905098" w:rsidRPr="00203CAC">
        <w:rPr>
          <w:rFonts w:ascii="微軟正黑體" w:eastAsia="微軟正黑體" w:hAnsi="微軟正黑體" w:hint="eastAsia"/>
          <w:bCs/>
          <w:szCs w:val="24"/>
        </w:rPr>
        <w:t>資深專員</w:t>
      </w:r>
      <w:r w:rsidR="00E3301D" w:rsidRPr="00BA49A1">
        <w:rPr>
          <w:rFonts w:ascii="微軟正黑體" w:eastAsia="微軟正黑體" w:hAnsi="微軟正黑體" w:hint="eastAsia"/>
          <w:szCs w:val="24"/>
        </w:rPr>
        <w:t>辦公室收，逾期恕不受理。</w:t>
      </w:r>
      <w:r w:rsidRPr="00BA49A1">
        <w:rPr>
          <w:rFonts w:ascii="微軟正黑體" w:eastAsia="微軟正黑體" w:hAnsi="微軟正黑體"/>
          <w:szCs w:val="24"/>
        </w:rPr>
        <w:t>投標</w:t>
      </w:r>
      <w:r w:rsidRPr="00BA49A1">
        <w:rPr>
          <w:rFonts w:ascii="微軟正黑體" w:eastAsia="微軟正黑體" w:hAnsi="微軟正黑體" w:hint="eastAsia"/>
          <w:szCs w:val="24"/>
        </w:rPr>
        <w:t>文件一概不予退還</w:t>
      </w:r>
      <w:r w:rsidRPr="00BA49A1">
        <w:rPr>
          <w:rFonts w:ascii="微軟正黑體" w:eastAsia="微軟正黑體" w:hAnsi="微軟正黑體"/>
          <w:szCs w:val="24"/>
        </w:rPr>
        <w:t>。</w:t>
      </w:r>
    </w:p>
    <w:p w14:paraId="4037D6CF" w14:textId="08F254D8" w:rsidR="006E3BD7" w:rsidRDefault="006E3BD7" w:rsidP="00B30627">
      <w:pPr>
        <w:pStyle w:val="a4"/>
        <w:tabs>
          <w:tab w:val="left" w:pos="1418"/>
        </w:tabs>
        <w:adjustRightInd w:val="0"/>
        <w:snapToGrid w:val="0"/>
        <w:spacing w:line="240" w:lineRule="atLeast"/>
        <w:ind w:leftChars="400" w:left="1300" w:hanging="34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3.2</w:t>
      </w:r>
      <w:proofErr w:type="gramStart"/>
      <w:r>
        <w:rPr>
          <w:rFonts w:ascii="微軟正黑體" w:eastAsia="微軟正黑體" w:hAnsi="微軟正黑體" w:hint="eastAsia"/>
          <w:szCs w:val="24"/>
        </w:rPr>
        <w:t>除押標金以外，</w:t>
      </w:r>
      <w:proofErr w:type="gramEnd"/>
      <w:r w:rsidRPr="00CA240D">
        <w:rPr>
          <w:rFonts w:ascii="微軟正黑體" w:eastAsia="微軟正黑體" w:hAnsi="微軟正黑體" w:hint="eastAsia"/>
          <w:szCs w:val="24"/>
        </w:rPr>
        <w:t>所有文件須完備公司及負責人章(須與變更登記表上之大小章相同)，影本文件加蓋與正本相符字樣，必要時，本法人得通知投標廠商限期提出正本供查驗。</w:t>
      </w:r>
    </w:p>
    <w:p w14:paraId="6BF76BE8" w14:textId="4BEA7EA0" w:rsidR="006E3BD7" w:rsidRDefault="006E3BD7" w:rsidP="00B30627">
      <w:pPr>
        <w:pStyle w:val="a4"/>
        <w:tabs>
          <w:tab w:val="left" w:pos="1134"/>
        </w:tabs>
        <w:adjustRightInd w:val="0"/>
        <w:snapToGrid w:val="0"/>
        <w:spacing w:line="240" w:lineRule="atLeast"/>
        <w:ind w:leftChars="400" w:left="2083" w:hanging="1123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3.3</w:t>
      </w:r>
      <w:r w:rsidRPr="00BA49A1">
        <w:rPr>
          <w:rFonts w:ascii="微軟正黑體" w:eastAsia="微軟正黑體" w:hAnsi="微軟正黑體" w:hint="eastAsia"/>
          <w:szCs w:val="24"/>
        </w:rPr>
        <w:t>投標廠商因投標所需之任何費用，不論本標案</w:t>
      </w:r>
      <w:proofErr w:type="gramStart"/>
      <w:r w:rsidRPr="00BA49A1">
        <w:rPr>
          <w:rFonts w:ascii="微軟正黑體" w:eastAsia="微軟正黑體" w:hAnsi="微軟正黑體" w:hint="eastAsia"/>
          <w:szCs w:val="24"/>
        </w:rPr>
        <w:t>有無決標</w:t>
      </w:r>
      <w:proofErr w:type="gramEnd"/>
      <w:r w:rsidRPr="00BA49A1">
        <w:rPr>
          <w:rFonts w:ascii="微軟正黑體" w:eastAsia="微軟正黑體" w:hAnsi="微軟正黑體" w:hint="eastAsia"/>
          <w:szCs w:val="24"/>
        </w:rPr>
        <w:t>，</w:t>
      </w:r>
      <w:proofErr w:type="gramStart"/>
      <w:r w:rsidRPr="00BA49A1">
        <w:rPr>
          <w:rFonts w:ascii="微軟正黑體" w:eastAsia="微軟正黑體" w:hAnsi="微軟正黑體" w:hint="eastAsia"/>
          <w:szCs w:val="24"/>
        </w:rPr>
        <w:t>均由投標</w:t>
      </w:r>
      <w:proofErr w:type="gramEnd"/>
      <w:r w:rsidRPr="00BA49A1">
        <w:rPr>
          <w:rFonts w:ascii="微軟正黑體" w:eastAsia="微軟正黑體" w:hAnsi="微軟正黑體" w:hint="eastAsia"/>
          <w:szCs w:val="24"/>
        </w:rPr>
        <w:t>廠商自行負擔。</w:t>
      </w:r>
    </w:p>
    <w:p w14:paraId="4AFB200A" w14:textId="35A81613" w:rsidR="006E3BD7" w:rsidRPr="006F1006" w:rsidRDefault="006E3BD7" w:rsidP="00B30627">
      <w:pPr>
        <w:pStyle w:val="a4"/>
        <w:numPr>
          <w:ilvl w:val="0"/>
          <w:numId w:val="32"/>
        </w:numPr>
        <w:tabs>
          <w:tab w:val="left" w:pos="1134"/>
        </w:tabs>
        <w:adjustRightInd w:val="0"/>
        <w:snapToGrid w:val="0"/>
        <w:spacing w:line="240" w:lineRule="atLeast"/>
        <w:ind w:leftChars="0" w:firstLine="371"/>
        <w:rPr>
          <w:rFonts w:ascii="微軟正黑體" w:eastAsia="微軟正黑體" w:hAnsi="微軟正黑體"/>
          <w:szCs w:val="24"/>
        </w:rPr>
      </w:pPr>
      <w:r w:rsidRPr="006F1006">
        <w:rPr>
          <w:rFonts w:ascii="微軟正黑體" w:eastAsia="微軟正黑體" w:hAnsi="微軟正黑體" w:hint="eastAsia"/>
          <w:szCs w:val="24"/>
        </w:rPr>
        <w:t>文件：</w:t>
      </w:r>
    </w:p>
    <w:p w14:paraId="57045A65" w14:textId="536A6B55" w:rsidR="006E3BD7" w:rsidRPr="000D6318" w:rsidRDefault="006F1006" w:rsidP="00B30627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4</w:t>
      </w:r>
      <w:r w:rsidR="00D16F21" w:rsidRPr="000D6318">
        <w:rPr>
          <w:rFonts w:ascii="微軟正黑體" w:eastAsia="微軟正黑體" w:hAnsi="微軟正黑體" w:hint="eastAsia"/>
          <w:szCs w:val="24"/>
        </w:rPr>
        <w:t>.1</w:t>
      </w:r>
      <w:r w:rsidR="00E3301D" w:rsidRPr="000D6318">
        <w:rPr>
          <w:rFonts w:ascii="微軟正黑體" w:eastAsia="微軟正黑體" w:hAnsi="微軟正黑體" w:hint="eastAsia"/>
          <w:szCs w:val="24"/>
        </w:rPr>
        <w:t>押標金封：</w:t>
      </w:r>
      <w:r w:rsidR="006E3BD7" w:rsidRPr="000D6318">
        <w:rPr>
          <w:rFonts w:ascii="微軟正黑體" w:eastAsia="微軟正黑體" w:hAnsi="微軟正黑體" w:hint="eastAsia"/>
          <w:szCs w:val="24"/>
        </w:rPr>
        <w:t>支票或書面連帶保證函。</w:t>
      </w:r>
    </w:p>
    <w:p w14:paraId="6DEC91B0" w14:textId="5C23A88C" w:rsidR="00D16F21" w:rsidRDefault="000D7A30" w:rsidP="00B30627">
      <w:pPr>
        <w:adjustRightInd w:val="0"/>
        <w:snapToGrid w:val="0"/>
        <w:spacing w:line="240" w:lineRule="atLeast"/>
        <w:ind w:left="1418"/>
        <w:rPr>
          <w:rFonts w:ascii="微軟正黑體" w:eastAsia="微軟正黑體" w:hAnsi="微軟正黑體"/>
          <w:szCs w:val="24"/>
        </w:rPr>
      </w:pPr>
      <w:proofErr w:type="gramStart"/>
      <w:r w:rsidRPr="000D6318">
        <w:rPr>
          <w:rFonts w:ascii="微軟正黑體" w:eastAsia="微軟正黑體" w:hAnsi="微軟正黑體" w:hint="eastAsia"/>
          <w:szCs w:val="24"/>
        </w:rPr>
        <w:t>押</w:t>
      </w:r>
      <w:proofErr w:type="gramEnd"/>
      <w:r w:rsidRPr="000D6318">
        <w:rPr>
          <w:rFonts w:ascii="微軟正黑體" w:eastAsia="微軟正黑體" w:hAnsi="微軟正黑體" w:hint="eastAsia"/>
          <w:szCs w:val="24"/>
        </w:rPr>
        <w:t>標金</w:t>
      </w:r>
      <w:r w:rsidR="006E3BD7" w:rsidRPr="000D6318">
        <w:rPr>
          <w:rFonts w:ascii="微軟正黑體" w:eastAsia="微軟正黑體" w:hAnsi="微軟正黑體" w:hint="eastAsia"/>
          <w:szCs w:val="24"/>
        </w:rPr>
        <w:t>面額</w:t>
      </w:r>
      <w:r w:rsidR="00D16F21" w:rsidRPr="000D6318">
        <w:rPr>
          <w:rFonts w:ascii="微軟正黑體" w:eastAsia="微軟正黑體" w:hAnsi="微軟正黑體" w:hint="eastAsia"/>
          <w:szCs w:val="24"/>
        </w:rPr>
        <w:t>新台幣</w:t>
      </w:r>
      <w:r w:rsidR="00AC5434" w:rsidRPr="000D6318">
        <w:rPr>
          <w:rFonts w:ascii="微軟正黑體" w:eastAsia="微軟正黑體" w:hAnsi="微軟正黑體" w:hint="eastAsia"/>
          <w:szCs w:val="24"/>
        </w:rPr>
        <w:t>貳仟貳佰伍拾萬</w:t>
      </w:r>
      <w:r w:rsidR="00D16F21" w:rsidRPr="000D6318">
        <w:rPr>
          <w:rFonts w:ascii="微軟正黑體" w:eastAsia="微軟正黑體" w:hAnsi="微軟正黑體" w:hint="eastAsia"/>
          <w:szCs w:val="24"/>
        </w:rPr>
        <w:t>元整</w:t>
      </w:r>
      <w:r w:rsidR="00D16F21">
        <w:rPr>
          <w:rFonts w:ascii="微軟正黑體" w:eastAsia="微軟正黑體" w:hAnsi="微軟正黑體" w:hint="eastAsia"/>
          <w:szCs w:val="24"/>
        </w:rPr>
        <w:t>，以「銀行為發票人及付款人之支票」或「銀行書面連帶保證函」擇</w:t>
      </w:r>
      <w:proofErr w:type="gramStart"/>
      <w:r w:rsidR="00D16F21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D16F21">
        <w:rPr>
          <w:rFonts w:ascii="微軟正黑體" w:eastAsia="微軟正黑體" w:hAnsi="微軟正黑體" w:hint="eastAsia"/>
          <w:szCs w:val="24"/>
        </w:rPr>
        <w:t>繳交。未繳交</w:t>
      </w:r>
      <w:proofErr w:type="gramStart"/>
      <w:r w:rsidR="00D16F21">
        <w:rPr>
          <w:rFonts w:ascii="微軟正黑體" w:eastAsia="微軟正黑體" w:hAnsi="微軟正黑體" w:hint="eastAsia"/>
          <w:szCs w:val="24"/>
        </w:rPr>
        <w:t>押</w:t>
      </w:r>
      <w:proofErr w:type="gramEnd"/>
      <w:r w:rsidR="00D16F21">
        <w:rPr>
          <w:rFonts w:ascii="微軟正黑體" w:eastAsia="微軟正黑體" w:hAnsi="微軟正黑體" w:hint="eastAsia"/>
          <w:szCs w:val="24"/>
        </w:rPr>
        <w:t>標金者不得參與本案。</w:t>
      </w:r>
      <w:proofErr w:type="gramStart"/>
      <w:r w:rsidR="00D16F21">
        <w:rPr>
          <w:rFonts w:ascii="微軟正黑體" w:eastAsia="微軟正黑體" w:hAnsi="微軟正黑體" w:hint="eastAsia"/>
          <w:szCs w:val="24"/>
        </w:rPr>
        <w:t>惟</w:t>
      </w:r>
      <w:proofErr w:type="gramEnd"/>
      <w:r w:rsidR="00D16F21">
        <w:rPr>
          <w:rFonts w:ascii="微軟正黑體" w:eastAsia="微軟正黑體" w:hAnsi="微軟正黑體" w:hint="eastAsia"/>
          <w:szCs w:val="24"/>
        </w:rPr>
        <w:t>得標廠商若為公告效期內之金質獎得主，其估驗計價保留款依行政院公共工程金質獎頒發作業要點辦理。</w:t>
      </w:r>
    </w:p>
    <w:p w14:paraId="3860B7BB" w14:textId="717556F3" w:rsidR="000032FA" w:rsidRDefault="000032FA" w:rsidP="001A6CAE">
      <w:pPr>
        <w:adjustRightInd w:val="0"/>
        <w:snapToGrid w:val="0"/>
        <w:spacing w:line="240" w:lineRule="atLeast"/>
        <w:ind w:left="1418"/>
        <w:rPr>
          <w:rFonts w:ascii="微軟正黑體" w:eastAsia="微軟正黑體" w:hAnsi="微軟正黑體"/>
          <w:szCs w:val="24"/>
        </w:rPr>
      </w:pPr>
    </w:p>
    <w:p w14:paraId="3D959633" w14:textId="2EAFE7FD" w:rsidR="000032FA" w:rsidRDefault="000032FA" w:rsidP="001A6CAE">
      <w:pPr>
        <w:adjustRightInd w:val="0"/>
        <w:snapToGrid w:val="0"/>
        <w:spacing w:line="240" w:lineRule="atLeast"/>
        <w:ind w:left="1418"/>
        <w:rPr>
          <w:rFonts w:ascii="微軟正黑體" w:eastAsia="微軟正黑體" w:hAnsi="微軟正黑體"/>
          <w:szCs w:val="24"/>
        </w:rPr>
      </w:pPr>
    </w:p>
    <w:p w14:paraId="2D639700" w14:textId="77777777" w:rsidR="000032FA" w:rsidRDefault="000032FA" w:rsidP="001A6CAE">
      <w:pPr>
        <w:adjustRightInd w:val="0"/>
        <w:snapToGrid w:val="0"/>
        <w:spacing w:line="240" w:lineRule="atLeast"/>
        <w:ind w:left="1418"/>
        <w:rPr>
          <w:rFonts w:ascii="微軟正黑體" w:eastAsia="微軟正黑體" w:hAnsi="微軟正黑體"/>
          <w:szCs w:val="24"/>
        </w:rPr>
      </w:pP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1325"/>
        <w:gridCol w:w="3827"/>
        <w:gridCol w:w="4304"/>
      </w:tblGrid>
      <w:tr w:rsidR="00D16F21" w14:paraId="6F6DF70C" w14:textId="77777777" w:rsidTr="00B30627">
        <w:tc>
          <w:tcPr>
            <w:tcW w:w="1325" w:type="dxa"/>
            <w:vAlign w:val="center"/>
          </w:tcPr>
          <w:p w14:paraId="279DEF78" w14:textId="77777777" w:rsidR="00D16F21" w:rsidRDefault="00D16F21" w:rsidP="001A6CA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項目\方式</w:t>
            </w:r>
          </w:p>
        </w:tc>
        <w:tc>
          <w:tcPr>
            <w:tcW w:w="3827" w:type="dxa"/>
          </w:tcPr>
          <w:p w14:paraId="70F8A309" w14:textId="77777777" w:rsidR="00D16F21" w:rsidRDefault="00D16F21" w:rsidP="00B30627">
            <w:pPr>
              <w:adjustRightInd w:val="0"/>
              <w:snapToGrid w:val="0"/>
              <w:spacing w:line="240" w:lineRule="atLeast"/>
              <w:ind w:leftChars="-30" w:left="-72" w:rightChars="-30" w:right="-72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銀行為發票人及付款人之支票</w:t>
            </w:r>
          </w:p>
        </w:tc>
        <w:tc>
          <w:tcPr>
            <w:tcW w:w="4304" w:type="dxa"/>
          </w:tcPr>
          <w:p w14:paraId="0D938550" w14:textId="77777777" w:rsidR="00D16F21" w:rsidRDefault="00D16F21" w:rsidP="001A6CAE">
            <w:pPr>
              <w:adjustRightInd w:val="0"/>
              <w:snapToGrid w:val="0"/>
              <w:spacing w:line="240" w:lineRule="atLeas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銀行書面連帶保證函</w:t>
            </w:r>
          </w:p>
        </w:tc>
      </w:tr>
      <w:tr w:rsidR="00D16F21" w14:paraId="638EF6A6" w14:textId="77777777" w:rsidTr="00565C66">
        <w:tc>
          <w:tcPr>
            <w:tcW w:w="1325" w:type="dxa"/>
            <w:vAlign w:val="center"/>
          </w:tcPr>
          <w:p w14:paraId="68AB6EE8" w14:textId="77777777" w:rsidR="00D16F21" w:rsidRDefault="00D16F21" w:rsidP="001A6CAE">
            <w:pPr>
              <w:adjustRightInd w:val="0"/>
              <w:snapToGrid w:val="0"/>
              <w:spacing w:line="240" w:lineRule="atLeast"/>
              <w:ind w:leftChars="-50" w:left="-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受款(益)人</w:t>
            </w:r>
          </w:p>
        </w:tc>
        <w:tc>
          <w:tcPr>
            <w:tcW w:w="8131" w:type="dxa"/>
            <w:gridSpan w:val="2"/>
          </w:tcPr>
          <w:p w14:paraId="13CABBAF" w14:textId="77777777" w:rsidR="00D16F21" w:rsidRDefault="00D16F21" w:rsidP="001A6CAE">
            <w:pPr>
              <w:adjustRightInd w:val="0"/>
              <w:snapToGrid w:val="0"/>
              <w:spacing w:line="240" w:lineRule="atLeas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A49A1">
              <w:rPr>
                <w:rFonts w:ascii="微軟正黑體" w:eastAsia="微軟正黑體" w:hAnsi="微軟正黑體" w:hint="eastAsia"/>
                <w:szCs w:val="24"/>
              </w:rPr>
              <w:t>臺灣基督教門諾會醫療財團法人</w:t>
            </w:r>
          </w:p>
        </w:tc>
      </w:tr>
      <w:tr w:rsidR="00D16F21" w14:paraId="35DC00FA" w14:textId="77777777" w:rsidTr="00B30627">
        <w:tc>
          <w:tcPr>
            <w:tcW w:w="1325" w:type="dxa"/>
            <w:vAlign w:val="center"/>
          </w:tcPr>
          <w:p w14:paraId="7E99227B" w14:textId="77777777" w:rsidR="00D16F21" w:rsidRDefault="00D16F21" w:rsidP="001A6CAE">
            <w:pPr>
              <w:adjustRightInd w:val="0"/>
              <w:snapToGrid w:val="0"/>
              <w:spacing w:line="240" w:lineRule="atLeast"/>
              <w:ind w:left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押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標金</w:t>
            </w:r>
          </w:p>
        </w:tc>
        <w:tc>
          <w:tcPr>
            <w:tcW w:w="3827" w:type="dxa"/>
            <w:vAlign w:val="center"/>
          </w:tcPr>
          <w:p w14:paraId="53CCC344" w14:textId="4FE850D2" w:rsidR="00D16F21" w:rsidRDefault="00D16F21" w:rsidP="00B30627">
            <w:pPr>
              <w:adjustRightInd w:val="0"/>
              <w:snapToGrid w:val="0"/>
              <w:spacing w:line="240" w:lineRule="atLeast"/>
              <w:ind w:leftChars="-30" w:left="-72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得標者得轉為履約保證金；未得標者，議價結束後當場退還原支</w:t>
            </w:r>
            <w:r w:rsidRPr="00A43FC8">
              <w:rPr>
                <w:rFonts w:ascii="微軟正黑體" w:eastAsia="微軟正黑體" w:hAnsi="微軟正黑體" w:hint="eastAsia"/>
                <w:szCs w:val="24"/>
              </w:rPr>
              <w:t>票</w:t>
            </w:r>
            <w:r w:rsidR="009B1EF8" w:rsidRPr="00A43FC8">
              <w:rPr>
                <w:rFonts w:ascii="微軟正黑體" w:eastAsia="微軟正黑體" w:hAnsi="微軟正黑體" w:hint="eastAsia"/>
                <w:szCs w:val="24"/>
              </w:rPr>
              <w:t>(詳附件)</w:t>
            </w:r>
            <w:r w:rsidRPr="00A43FC8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4304" w:type="dxa"/>
          </w:tcPr>
          <w:p w14:paraId="716BE7D5" w14:textId="66360BFE" w:rsidR="00D16F21" w:rsidRDefault="00D16F21" w:rsidP="001A6CAE">
            <w:pPr>
              <w:adjustRightInd w:val="0"/>
              <w:snapToGrid w:val="0"/>
              <w:spacing w:line="240" w:lineRule="atLeast"/>
              <w:ind w:leftChars="-30" w:left="-72" w:rightChars="-30" w:right="-72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A.有效期限</w:t>
            </w:r>
            <w:r w:rsidRPr="000D6318">
              <w:rPr>
                <w:rFonts w:ascii="微軟正黑體" w:eastAsia="微軟正黑體" w:hAnsi="微軟正黑體" w:hint="eastAsia"/>
                <w:szCs w:val="24"/>
              </w:rPr>
              <w:t>至202</w:t>
            </w:r>
            <w:r w:rsidR="00B30627" w:rsidRPr="000D6318">
              <w:rPr>
                <w:rFonts w:ascii="微軟正黑體" w:eastAsia="微軟正黑體" w:hAnsi="微軟正黑體" w:hint="eastAsia"/>
                <w:szCs w:val="24"/>
              </w:rPr>
              <w:t>6</w:t>
            </w:r>
            <w:r w:rsidRPr="000D6318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AC5434" w:rsidRPr="000D6318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0D6318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C5434" w:rsidRPr="000D6318"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Pr="000D6318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53A9D84E" w14:textId="610FC5CA" w:rsidR="00D16F21" w:rsidRDefault="00D16F21" w:rsidP="001A6CAE">
            <w:pPr>
              <w:adjustRightInd w:val="0"/>
              <w:snapToGrid w:val="0"/>
              <w:spacing w:line="240" w:lineRule="atLeast"/>
              <w:ind w:leftChars="-30" w:left="101" w:rightChars="-25" w:right="-60" w:hangingChars="72" w:hanging="173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B.得標者得轉為履約保證金</w:t>
            </w:r>
            <w:r w:rsidR="00FC0807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0251C1">
              <w:rPr>
                <w:rFonts w:ascii="微軟正黑體" w:eastAsia="微軟正黑體" w:hAnsi="微軟正黑體" w:hint="eastAsia"/>
                <w:szCs w:val="24"/>
              </w:rPr>
              <w:t>多退少補</w:t>
            </w:r>
            <w:r w:rsidR="00FC0807">
              <w:rPr>
                <w:rFonts w:ascii="微軟正黑體" w:eastAsia="微軟正黑體" w:hAnsi="微軟正黑體" w:hint="eastAsia"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szCs w:val="24"/>
              </w:rPr>
              <w:t>；未得標者，議價結束後當場退還。</w:t>
            </w:r>
          </w:p>
        </w:tc>
      </w:tr>
      <w:tr w:rsidR="00D16F21" w14:paraId="2CD4D63D" w14:textId="77777777" w:rsidTr="00B30627">
        <w:tc>
          <w:tcPr>
            <w:tcW w:w="1325" w:type="dxa"/>
            <w:vAlign w:val="center"/>
          </w:tcPr>
          <w:p w14:paraId="79A8F7AD" w14:textId="77777777" w:rsidR="00D16F21" w:rsidRDefault="00D16F21" w:rsidP="001A6CA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履約保證金</w:t>
            </w:r>
          </w:p>
          <w:p w14:paraId="541E4C16" w14:textId="02DC8610" w:rsidR="00B30627" w:rsidRDefault="00B30627" w:rsidP="001A6CA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(決標價5%)</w:t>
            </w:r>
          </w:p>
        </w:tc>
        <w:tc>
          <w:tcPr>
            <w:tcW w:w="3827" w:type="dxa"/>
            <w:vAlign w:val="center"/>
          </w:tcPr>
          <w:p w14:paraId="2959DCF5" w14:textId="5E296556" w:rsidR="00D16F21" w:rsidRPr="0003134B" w:rsidRDefault="00D16F21" w:rsidP="00B30627">
            <w:pPr>
              <w:adjustRightInd w:val="0"/>
              <w:snapToGrid w:val="0"/>
              <w:spacing w:line="240" w:lineRule="atLeast"/>
              <w:ind w:leftChars="-30" w:left="-72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3134B">
              <w:rPr>
                <w:rFonts w:ascii="微軟正黑體" w:eastAsia="微軟正黑體" w:hAnsi="微軟正黑體" w:hint="eastAsia"/>
                <w:szCs w:val="24"/>
              </w:rPr>
              <w:t>工程驗收完成並取得使用執照後，廠商憑履約保證金收據正本，申請無息退還</w:t>
            </w:r>
            <w:r w:rsidR="00B26394" w:rsidRPr="00A43FC8">
              <w:rPr>
                <w:rFonts w:ascii="微軟正黑體" w:eastAsia="微軟正黑體" w:hAnsi="微軟正黑體" w:hint="eastAsia"/>
                <w:szCs w:val="24"/>
              </w:rPr>
              <w:t>(詳附件)</w:t>
            </w:r>
            <w:r w:rsidRPr="0003134B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4304" w:type="dxa"/>
          </w:tcPr>
          <w:p w14:paraId="47E4BA88" w14:textId="04AE95FA" w:rsidR="00D16F21" w:rsidRPr="0003134B" w:rsidRDefault="00D16F21" w:rsidP="00B30627">
            <w:pPr>
              <w:pStyle w:val="a4"/>
              <w:adjustRightInd w:val="0"/>
              <w:snapToGrid w:val="0"/>
              <w:spacing w:line="240" w:lineRule="atLeast"/>
              <w:ind w:leftChars="-30" w:left="-72" w:rightChars="-30" w:right="-72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3134B">
              <w:rPr>
                <w:rFonts w:ascii="微軟正黑體" w:eastAsia="微軟正黑體" w:hAnsi="微軟正黑體" w:hint="eastAsia"/>
                <w:szCs w:val="24"/>
              </w:rPr>
              <w:t>有效期限：</w:t>
            </w:r>
            <w:r w:rsidRPr="005E057A">
              <w:rPr>
                <w:rFonts w:ascii="微軟正黑體" w:eastAsia="微軟正黑體" w:hAnsi="微軟正黑體" w:hint="eastAsia"/>
                <w:szCs w:val="24"/>
              </w:rPr>
              <w:t>至</w:t>
            </w:r>
            <w:r w:rsidRPr="005E057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202</w:t>
            </w:r>
            <w:r w:rsidR="005E057A" w:rsidRPr="005E057A">
              <w:rPr>
                <w:rFonts w:ascii="微軟正黑體" w:eastAsia="微軟正黑體" w:hAnsi="微軟正黑體"/>
                <w:color w:val="000000" w:themeColor="text1"/>
                <w:szCs w:val="24"/>
              </w:rPr>
              <w:t>9</w:t>
            </w:r>
            <w:r w:rsidRPr="005E057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5E057A" w:rsidRPr="005E057A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E057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月</w:t>
            </w:r>
            <w:r w:rsidR="005E057A" w:rsidRPr="005E057A">
              <w:rPr>
                <w:rFonts w:ascii="微軟正黑體" w:eastAsia="微軟正黑體" w:hAnsi="微軟正黑體"/>
                <w:color w:val="000000" w:themeColor="text1"/>
                <w:szCs w:val="24"/>
              </w:rPr>
              <w:t>31</w:t>
            </w:r>
            <w:r w:rsidRPr="005E057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5E057A">
              <w:rPr>
                <w:rFonts w:ascii="微軟正黑體" w:eastAsia="微軟正黑體" w:hAnsi="微軟正黑體" w:hint="eastAsia"/>
                <w:szCs w:val="24"/>
              </w:rPr>
              <w:t>止</w:t>
            </w:r>
            <w:r w:rsidRPr="0003134B">
              <w:rPr>
                <w:rFonts w:ascii="微軟正黑體" w:eastAsia="微軟正黑體" w:hAnsi="微軟正黑體" w:hint="eastAsia"/>
                <w:szCs w:val="24"/>
              </w:rPr>
              <w:t>。</w:t>
            </w:r>
            <w:proofErr w:type="gramStart"/>
            <w:r w:rsidRPr="0003134B">
              <w:rPr>
                <w:rFonts w:ascii="微軟正黑體" w:eastAsia="微軟正黑體" w:hAnsi="微軟正黑體" w:hint="eastAsia"/>
                <w:szCs w:val="24"/>
              </w:rPr>
              <w:t>惟</w:t>
            </w:r>
            <w:proofErr w:type="gramEnd"/>
            <w:r w:rsidRPr="0003134B">
              <w:rPr>
                <w:rFonts w:ascii="微軟正黑體" w:eastAsia="微軟正黑體" w:hAnsi="微軟正黑體" w:hint="eastAsia"/>
                <w:szCs w:val="24"/>
              </w:rPr>
              <w:t>無法在預定期限完工者，須</w:t>
            </w:r>
            <w:r w:rsidR="00B30627">
              <w:rPr>
                <w:rFonts w:ascii="微軟正黑體" w:eastAsia="微軟正黑體" w:hAnsi="微軟正黑體" w:hint="eastAsia"/>
                <w:szCs w:val="24"/>
              </w:rPr>
              <w:t>於</w:t>
            </w:r>
            <w:r w:rsidR="00B30627" w:rsidRPr="0003134B">
              <w:rPr>
                <w:rFonts w:ascii="微軟正黑體" w:eastAsia="微軟正黑體" w:hAnsi="微軟正黑體" w:hint="eastAsia"/>
              </w:rPr>
              <w:t>保</w:t>
            </w:r>
            <w:r w:rsidR="00B30627" w:rsidRPr="0003134B">
              <w:rPr>
                <w:rFonts w:ascii="微軟正黑體" w:eastAsia="微軟正黑體" w:hAnsi="微軟正黑體" w:hint="eastAsia"/>
                <w:szCs w:val="24"/>
              </w:rPr>
              <w:t>證函到期日前30日，完成延期換函作業</w:t>
            </w:r>
            <w:r w:rsidRPr="0003134B">
              <w:rPr>
                <w:rFonts w:ascii="微軟正黑體" w:eastAsia="微軟正黑體" w:hAnsi="微軟正黑體" w:hint="eastAsia"/>
              </w:rPr>
              <w:t>。</w:t>
            </w:r>
          </w:p>
        </w:tc>
      </w:tr>
    </w:tbl>
    <w:p w14:paraId="374674E9" w14:textId="23872E0E" w:rsidR="006E3BD7" w:rsidRDefault="006F1006" w:rsidP="001A6CAE">
      <w:pPr>
        <w:adjustRightInd w:val="0"/>
        <w:snapToGrid w:val="0"/>
        <w:spacing w:line="240" w:lineRule="atLeast"/>
        <w:ind w:leftChars="-1" w:left="-2" w:firstLineChars="413" w:firstLine="991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4</w:t>
      </w:r>
      <w:r w:rsidR="00D16F21">
        <w:rPr>
          <w:rFonts w:ascii="微軟正黑體" w:eastAsia="微軟正黑體" w:hAnsi="微軟正黑體" w:hint="eastAsia"/>
          <w:szCs w:val="24"/>
        </w:rPr>
        <w:t>.2</w:t>
      </w:r>
      <w:r w:rsidR="006E3BD7">
        <w:rPr>
          <w:rFonts w:ascii="微軟正黑體" w:eastAsia="微軟正黑體" w:hAnsi="微軟正黑體" w:hint="eastAsia"/>
          <w:szCs w:val="24"/>
        </w:rPr>
        <w:t>價格封：</w:t>
      </w:r>
    </w:p>
    <w:p w14:paraId="7C2BAC09" w14:textId="64F6894D" w:rsidR="00D16F21" w:rsidRPr="00A43FC8" w:rsidRDefault="00D16F21" w:rsidP="001A6CAE">
      <w:pPr>
        <w:adjustRightInd w:val="0"/>
        <w:snapToGrid w:val="0"/>
        <w:spacing w:line="240" w:lineRule="atLeast"/>
        <w:ind w:leftChars="590" w:left="1416" w:firstLine="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標單及單價分析表</w:t>
      </w:r>
      <w:r w:rsidR="00B30627" w:rsidRPr="00A43FC8">
        <w:rPr>
          <w:rFonts w:ascii="微軟正黑體" w:eastAsia="微軟正黑體" w:hAnsi="微軟正黑體" w:hint="eastAsia"/>
          <w:szCs w:val="24"/>
        </w:rPr>
        <w:t>、可攜式資料儲存裝置</w:t>
      </w:r>
      <w:r w:rsidR="00140AC1" w:rsidRPr="00A43FC8">
        <w:rPr>
          <w:rFonts w:ascii="微軟正黑體" w:eastAsia="微軟正黑體" w:hAnsi="微軟正黑體" w:hint="eastAsia"/>
          <w:szCs w:val="24"/>
        </w:rPr>
        <w:t>(</w:t>
      </w:r>
      <w:r w:rsidRPr="00A43FC8">
        <w:rPr>
          <w:rFonts w:ascii="微軟正黑體" w:eastAsia="微軟正黑體" w:hAnsi="微軟正黑體" w:hint="eastAsia"/>
          <w:szCs w:val="24"/>
        </w:rPr>
        <w:t>紙本及Excel</w:t>
      </w:r>
      <w:r w:rsidR="00064DFD" w:rsidRPr="00A43FC8">
        <w:rPr>
          <w:rFonts w:ascii="微軟正黑體" w:eastAsia="微軟正黑體" w:hAnsi="微軟正黑體" w:hint="eastAsia"/>
          <w:szCs w:val="24"/>
        </w:rPr>
        <w:t>、PDF</w:t>
      </w:r>
      <w:r w:rsidRPr="00A43FC8">
        <w:rPr>
          <w:rFonts w:ascii="微軟正黑體" w:eastAsia="微軟正黑體" w:hAnsi="微軟正黑體" w:hint="eastAsia"/>
          <w:szCs w:val="24"/>
        </w:rPr>
        <w:t>檔案格式電子檔各一份)</w:t>
      </w:r>
      <w:r w:rsidR="006E3BD7" w:rsidRPr="00A43FC8">
        <w:rPr>
          <w:rFonts w:ascii="微軟正黑體" w:eastAsia="微軟正黑體" w:hAnsi="微軟正黑體" w:hint="eastAsia"/>
          <w:szCs w:val="24"/>
        </w:rPr>
        <w:t>，須以本法人提供之格式</w:t>
      </w:r>
      <w:r w:rsidR="00140AC1" w:rsidRPr="00A43FC8">
        <w:rPr>
          <w:rFonts w:ascii="微軟正黑體" w:eastAsia="微軟正黑體" w:hAnsi="微軟正黑體" w:hint="eastAsia"/>
          <w:szCs w:val="24"/>
        </w:rPr>
        <w:t>(詳附件)</w:t>
      </w:r>
      <w:r w:rsidR="006E3BD7" w:rsidRPr="00A43FC8">
        <w:rPr>
          <w:rFonts w:ascii="微軟正黑體" w:eastAsia="微軟正黑體" w:hAnsi="微軟正黑體" w:hint="eastAsia"/>
          <w:szCs w:val="24"/>
        </w:rPr>
        <w:t>報價，</w:t>
      </w:r>
      <w:r w:rsidR="00E37ACE" w:rsidRPr="00A43FC8">
        <w:rPr>
          <w:rFonts w:ascii="微軟正黑體" w:eastAsia="微軟正黑體" w:hAnsi="微軟正黑體" w:hint="eastAsia"/>
          <w:szCs w:val="24"/>
        </w:rPr>
        <w:t>資料</w:t>
      </w:r>
      <w:r w:rsidR="006E3BD7" w:rsidRPr="00A43FC8">
        <w:rPr>
          <w:rFonts w:ascii="微軟正黑體" w:eastAsia="微軟正黑體" w:hAnsi="微軟正黑體" w:hint="eastAsia"/>
          <w:szCs w:val="24"/>
        </w:rPr>
        <w:t>不一致時，</w:t>
      </w:r>
      <w:r w:rsidR="00064DFD" w:rsidRPr="00A43FC8">
        <w:rPr>
          <w:rFonts w:ascii="微軟正黑體" w:eastAsia="微軟正黑體" w:hAnsi="微軟正黑體" w:hint="eastAsia"/>
          <w:szCs w:val="24"/>
        </w:rPr>
        <w:t>依本法人判定</w:t>
      </w:r>
      <w:r w:rsidR="00E37ACE" w:rsidRPr="00A43FC8">
        <w:rPr>
          <w:rFonts w:ascii="微軟正黑體" w:eastAsia="微軟正黑體" w:hAnsi="微軟正黑體" w:hint="eastAsia"/>
          <w:szCs w:val="24"/>
        </w:rPr>
        <w:t>採用之內容</w:t>
      </w:r>
      <w:r w:rsidRPr="00A43FC8">
        <w:rPr>
          <w:rFonts w:ascii="微軟正黑體" w:eastAsia="微軟正黑體" w:hAnsi="微軟正黑體" w:hint="eastAsia"/>
          <w:szCs w:val="24"/>
        </w:rPr>
        <w:t>。</w:t>
      </w:r>
    </w:p>
    <w:p w14:paraId="3D9CBBE8" w14:textId="77777777" w:rsidR="008673F4" w:rsidRPr="00A43FC8" w:rsidRDefault="006F1006" w:rsidP="001A6CAE">
      <w:pPr>
        <w:adjustRightInd w:val="0"/>
        <w:snapToGrid w:val="0"/>
        <w:spacing w:line="240" w:lineRule="atLeast"/>
        <w:ind w:leftChars="-1" w:left="-2" w:firstLineChars="413" w:firstLine="991"/>
        <w:rPr>
          <w:rFonts w:ascii="微軟正黑體" w:eastAsia="微軟正黑體" w:hAnsi="微軟正黑體"/>
          <w:szCs w:val="24"/>
        </w:rPr>
      </w:pPr>
      <w:r w:rsidRPr="00A43FC8">
        <w:rPr>
          <w:rFonts w:ascii="微軟正黑體" w:eastAsia="微軟正黑體" w:hAnsi="微軟正黑體" w:hint="eastAsia"/>
          <w:szCs w:val="24"/>
        </w:rPr>
        <w:t>4</w:t>
      </w:r>
      <w:r w:rsidR="00D16F21" w:rsidRPr="00A43FC8">
        <w:rPr>
          <w:rFonts w:ascii="微軟正黑體" w:eastAsia="微軟正黑體" w:hAnsi="微軟正黑體" w:hint="eastAsia"/>
          <w:szCs w:val="24"/>
        </w:rPr>
        <w:t>.3</w:t>
      </w:r>
      <w:r w:rsidR="006E3BD7" w:rsidRPr="00A43FC8">
        <w:rPr>
          <w:rFonts w:ascii="微軟正黑體" w:eastAsia="微軟正黑體" w:hAnsi="微軟正黑體" w:hint="eastAsia"/>
          <w:szCs w:val="24"/>
        </w:rPr>
        <w:t>資格封</w:t>
      </w:r>
      <w:r w:rsidR="00D16F21" w:rsidRPr="00A43FC8">
        <w:rPr>
          <w:rFonts w:ascii="微軟正黑體" w:eastAsia="微軟正黑體" w:hAnsi="微軟正黑體" w:hint="eastAsia"/>
          <w:szCs w:val="24"/>
        </w:rPr>
        <w:t>：</w:t>
      </w:r>
    </w:p>
    <w:p w14:paraId="3273D938" w14:textId="0E3D9A40" w:rsidR="00D16F21" w:rsidRPr="00A43FC8" w:rsidRDefault="008673F4" w:rsidP="001A6CAE">
      <w:pPr>
        <w:adjustRightInd w:val="0"/>
        <w:snapToGrid w:val="0"/>
        <w:spacing w:line="240" w:lineRule="atLeast"/>
        <w:ind w:leftChars="-1" w:left="-2" w:firstLineChars="591" w:firstLine="1418"/>
        <w:rPr>
          <w:rFonts w:ascii="微軟正黑體" w:eastAsia="微軟正黑體" w:hAnsi="微軟正黑體"/>
          <w:szCs w:val="24"/>
        </w:rPr>
      </w:pPr>
      <w:r w:rsidRPr="00A43FC8">
        <w:rPr>
          <w:rFonts w:ascii="微軟正黑體" w:eastAsia="微軟正黑體" w:hAnsi="微軟正黑體"/>
          <w:szCs w:val="24"/>
        </w:rPr>
        <w:t>4.3.1</w:t>
      </w:r>
      <w:r w:rsidR="007D753B" w:rsidRPr="00A43FC8">
        <w:rPr>
          <w:rFonts w:ascii="微軟正黑體" w:eastAsia="微軟正黑體" w:hAnsi="微軟正黑體" w:hint="eastAsia"/>
          <w:szCs w:val="24"/>
        </w:rPr>
        <w:t>資格證明文件</w:t>
      </w:r>
      <w:r w:rsidR="00F133F4" w:rsidRPr="00A43FC8">
        <w:rPr>
          <w:rFonts w:ascii="微軟正黑體" w:eastAsia="微軟正黑體" w:hAnsi="微軟正黑體" w:hint="eastAsia"/>
          <w:szCs w:val="24"/>
        </w:rPr>
        <w:t>，詳</w:t>
      </w:r>
      <w:r w:rsidR="00A504BF" w:rsidRPr="00A43FC8">
        <w:rPr>
          <w:rFonts w:ascii="微軟正黑體" w:eastAsia="微軟正黑體" w:hAnsi="微軟正黑體" w:hint="eastAsia"/>
          <w:szCs w:val="24"/>
        </w:rPr>
        <w:t>如</w:t>
      </w:r>
      <w:r w:rsidR="00030493" w:rsidRPr="00A43FC8">
        <w:rPr>
          <w:rFonts w:ascii="微軟正黑體" w:eastAsia="微軟正黑體" w:hAnsi="微軟正黑體" w:hint="eastAsia"/>
          <w:szCs w:val="24"/>
        </w:rPr>
        <w:t>招標公告之領標資格</w:t>
      </w:r>
      <w:r w:rsidRPr="00A43FC8">
        <w:rPr>
          <w:rFonts w:ascii="微軟正黑體" w:eastAsia="微軟正黑體" w:hAnsi="微軟正黑體" w:hint="eastAsia"/>
          <w:szCs w:val="24"/>
        </w:rPr>
        <w:t>。</w:t>
      </w:r>
    </w:p>
    <w:p w14:paraId="4E670CEC" w14:textId="4EE06192" w:rsidR="00D16F21" w:rsidRPr="00A43FC8" w:rsidRDefault="006F1006" w:rsidP="001A6CAE">
      <w:pPr>
        <w:adjustRightInd w:val="0"/>
        <w:snapToGrid w:val="0"/>
        <w:spacing w:line="240" w:lineRule="atLeast"/>
        <w:ind w:leftChars="590" w:left="1982" w:hangingChars="236" w:hanging="566"/>
        <w:rPr>
          <w:rFonts w:ascii="微軟正黑體" w:eastAsia="微軟正黑體" w:hAnsi="微軟正黑體"/>
          <w:szCs w:val="24"/>
        </w:rPr>
      </w:pPr>
      <w:r w:rsidRPr="00A43FC8">
        <w:rPr>
          <w:rFonts w:ascii="微軟正黑體" w:eastAsia="微軟正黑體" w:hAnsi="微軟正黑體" w:hint="eastAsia"/>
          <w:szCs w:val="24"/>
        </w:rPr>
        <w:t>4</w:t>
      </w:r>
      <w:r w:rsidR="008673F4" w:rsidRPr="00A43FC8">
        <w:rPr>
          <w:rFonts w:ascii="微軟正黑體" w:eastAsia="微軟正黑體" w:hAnsi="微軟正黑體" w:hint="eastAsia"/>
          <w:szCs w:val="24"/>
        </w:rPr>
        <w:t>.3.2</w:t>
      </w:r>
      <w:r w:rsidR="00D16F21" w:rsidRPr="00A43FC8">
        <w:rPr>
          <w:rFonts w:ascii="微軟正黑體" w:eastAsia="微軟正黑體" w:hAnsi="微軟正黑體" w:hint="eastAsia"/>
          <w:szCs w:val="24"/>
        </w:rPr>
        <w:t>服務建議書：</w:t>
      </w:r>
    </w:p>
    <w:p w14:paraId="5FDBE513" w14:textId="044DA53C" w:rsidR="006F1006" w:rsidRDefault="006F1006" w:rsidP="001A6CAE">
      <w:pPr>
        <w:adjustRightInd w:val="0"/>
        <w:snapToGrid w:val="0"/>
        <w:spacing w:line="240" w:lineRule="atLeast"/>
        <w:ind w:leftChars="825" w:left="1980" w:firstLineChars="1" w:firstLine="2"/>
        <w:rPr>
          <w:rFonts w:ascii="微軟正黑體" w:eastAsia="微軟正黑體" w:hAnsi="微軟正黑體"/>
          <w:szCs w:val="24"/>
        </w:rPr>
      </w:pPr>
      <w:r w:rsidRPr="00A43FC8">
        <w:rPr>
          <w:rFonts w:ascii="微軟正黑體" w:eastAsia="微軟正黑體" w:hAnsi="微軟正黑體" w:hint="eastAsia"/>
          <w:szCs w:val="24"/>
        </w:rPr>
        <w:t>書面及電子檔</w:t>
      </w:r>
      <w:r w:rsidR="00BC6C97">
        <w:rPr>
          <w:rFonts w:ascii="微軟正黑體" w:eastAsia="微軟正黑體" w:hAnsi="微軟正黑體" w:hint="eastAsia"/>
          <w:szCs w:val="24"/>
        </w:rPr>
        <w:t>(請以</w:t>
      </w:r>
      <w:r w:rsidR="00BC6C97" w:rsidRPr="00A43FC8">
        <w:rPr>
          <w:rFonts w:ascii="微軟正黑體" w:eastAsia="微軟正黑體" w:hAnsi="微軟正黑體" w:hint="eastAsia"/>
          <w:szCs w:val="24"/>
        </w:rPr>
        <w:t>可攜式資料儲存裝置</w:t>
      </w:r>
      <w:r w:rsidR="00BC6C97">
        <w:rPr>
          <w:rFonts w:ascii="微軟正黑體" w:eastAsia="微軟正黑體" w:hAnsi="微軟正黑體" w:hint="eastAsia"/>
          <w:szCs w:val="24"/>
        </w:rPr>
        <w:t>提供)</w:t>
      </w:r>
      <w:r w:rsidRPr="00A43FC8">
        <w:rPr>
          <w:rFonts w:ascii="微軟正黑體" w:eastAsia="微軟正黑體" w:hAnsi="微軟正黑體" w:hint="eastAsia"/>
          <w:szCs w:val="24"/>
        </w:rPr>
        <w:t>各一份。</w:t>
      </w:r>
      <w:proofErr w:type="gramStart"/>
      <w:r w:rsidR="00D16F21" w:rsidRPr="00A43FC8">
        <w:rPr>
          <w:rFonts w:ascii="微軟正黑體" w:eastAsia="微軟正黑體" w:hAnsi="微軟正黑體" w:hint="eastAsia"/>
          <w:szCs w:val="24"/>
        </w:rPr>
        <w:t>請依質性</w:t>
      </w:r>
      <w:proofErr w:type="gramEnd"/>
      <w:r w:rsidR="00D16F21" w:rsidRPr="00A43FC8">
        <w:rPr>
          <w:rFonts w:ascii="微軟正黑體" w:eastAsia="微軟正黑體" w:hAnsi="微軟正黑體" w:hint="eastAsia"/>
          <w:szCs w:val="24"/>
        </w:rPr>
        <w:t>評選表</w:t>
      </w:r>
      <w:r w:rsidR="00140AC1" w:rsidRPr="00A43FC8">
        <w:rPr>
          <w:rFonts w:ascii="微軟正黑體" w:eastAsia="微軟正黑體" w:hAnsi="微軟正黑體" w:hint="eastAsia"/>
          <w:szCs w:val="24"/>
        </w:rPr>
        <w:t>(詳附件)</w:t>
      </w:r>
      <w:r w:rsidR="00D16F21" w:rsidRPr="00A43FC8">
        <w:rPr>
          <w:rFonts w:ascii="微軟正黑體" w:eastAsia="微軟正黑體" w:hAnsi="微軟正黑體" w:hint="eastAsia"/>
          <w:szCs w:val="24"/>
        </w:rPr>
        <w:t>項目順序，分項逐條撰述製作</w:t>
      </w:r>
      <w:proofErr w:type="gramStart"/>
      <w:r w:rsidR="00D16F21" w:rsidRPr="00A43FC8">
        <w:rPr>
          <w:rFonts w:ascii="微軟正黑體" w:eastAsia="微軟正黑體" w:hAnsi="微軟正黑體" w:hint="eastAsia"/>
          <w:szCs w:val="24"/>
        </w:rPr>
        <w:t>研</w:t>
      </w:r>
      <w:proofErr w:type="gramEnd"/>
      <w:r w:rsidR="00D16F21" w:rsidRPr="00A43FC8">
        <w:rPr>
          <w:rFonts w:ascii="微軟正黑體" w:eastAsia="微軟正黑體" w:hAnsi="微軟正黑體" w:hint="eastAsia"/>
          <w:szCs w:val="24"/>
        </w:rPr>
        <w:t>擬，並提供相關證明資料。若有其他補充或建議，可</w:t>
      </w:r>
      <w:r w:rsidR="00D16F21">
        <w:rPr>
          <w:rFonts w:ascii="微軟正黑體" w:eastAsia="微軟正黑體" w:hAnsi="微軟正黑體" w:hint="eastAsia"/>
          <w:szCs w:val="24"/>
        </w:rPr>
        <w:t>於適當段落註解或另以附件表達。以上文件資料納入合約之一部分。</w:t>
      </w:r>
    </w:p>
    <w:p w14:paraId="524EB167" w14:textId="77777777" w:rsidR="00EF1D91" w:rsidRPr="006F1006" w:rsidRDefault="00EF1D91" w:rsidP="001A6CAE">
      <w:pPr>
        <w:pStyle w:val="a4"/>
        <w:numPr>
          <w:ilvl w:val="0"/>
          <w:numId w:val="32"/>
        </w:numPr>
        <w:tabs>
          <w:tab w:val="left" w:pos="1134"/>
        </w:tabs>
        <w:adjustRightInd w:val="0"/>
        <w:snapToGrid w:val="0"/>
        <w:spacing w:line="240" w:lineRule="atLeast"/>
        <w:ind w:leftChars="0" w:firstLine="371"/>
        <w:rPr>
          <w:rFonts w:ascii="微軟正黑體" w:eastAsia="微軟正黑體" w:hAnsi="微軟正黑體"/>
          <w:szCs w:val="24"/>
        </w:rPr>
      </w:pPr>
      <w:r w:rsidRPr="006F1006">
        <w:rPr>
          <w:rFonts w:ascii="微軟正黑體" w:eastAsia="微軟正黑體" w:hAnsi="微軟正黑體" w:hint="eastAsia"/>
          <w:szCs w:val="24"/>
        </w:rPr>
        <w:t>投標</w:t>
      </w:r>
      <w:r w:rsidRPr="006F1006">
        <w:rPr>
          <w:rFonts w:ascii="微軟正黑體" w:eastAsia="微軟正黑體" w:hAnsi="微軟正黑體"/>
          <w:szCs w:val="24"/>
        </w:rPr>
        <w:t>價</w:t>
      </w:r>
      <w:r w:rsidRPr="006F1006">
        <w:rPr>
          <w:rFonts w:ascii="微軟正黑體" w:eastAsia="微軟正黑體" w:hAnsi="微軟正黑體" w:hint="eastAsia"/>
          <w:szCs w:val="24"/>
        </w:rPr>
        <w:t>格</w:t>
      </w:r>
      <w:r w:rsidRPr="006F1006">
        <w:rPr>
          <w:rFonts w:ascii="微軟正黑體" w:eastAsia="微軟正黑體" w:hAnsi="微軟正黑體"/>
          <w:szCs w:val="24"/>
        </w:rPr>
        <w:t>：</w:t>
      </w:r>
    </w:p>
    <w:p w14:paraId="2FF8A578" w14:textId="79F50233" w:rsidR="00EF1D91" w:rsidRPr="00D251FA" w:rsidRDefault="00D251FA" w:rsidP="001A6CAE">
      <w:pPr>
        <w:adjustRightInd w:val="0"/>
        <w:snapToGrid w:val="0"/>
        <w:spacing w:line="240" w:lineRule="atLeast"/>
        <w:ind w:leftChars="471" w:left="1131" w:hanging="1"/>
        <w:rPr>
          <w:rFonts w:ascii="微軟正黑體" w:eastAsia="微軟正黑體" w:hAnsi="微軟正黑體"/>
          <w:szCs w:val="24"/>
        </w:rPr>
      </w:pPr>
      <w:r w:rsidRPr="00D251FA">
        <w:rPr>
          <w:rFonts w:ascii="微軟正黑體" w:eastAsia="微軟正黑體" w:hAnsi="微軟正黑體" w:hint="eastAsia"/>
          <w:szCs w:val="24"/>
        </w:rPr>
        <w:t>投標</w:t>
      </w:r>
      <w:r w:rsidR="00EF1D91" w:rsidRPr="00D251FA">
        <w:rPr>
          <w:rFonts w:ascii="微軟正黑體" w:eastAsia="微軟正黑體" w:hAnsi="微軟正黑體"/>
          <w:szCs w:val="24"/>
        </w:rPr>
        <w:t>廠商須提出</w:t>
      </w:r>
      <w:r w:rsidR="00EF1D91" w:rsidRPr="00D251FA">
        <w:rPr>
          <w:rFonts w:ascii="微軟正黑體" w:eastAsia="微軟正黑體" w:hAnsi="微軟正黑體" w:hint="eastAsia"/>
          <w:szCs w:val="24"/>
        </w:rPr>
        <w:t>投標價格(以下簡稱</w:t>
      </w:r>
      <w:r w:rsidR="00EF1D91" w:rsidRPr="00D251FA">
        <w:rPr>
          <w:rFonts w:ascii="微軟正黑體" w:eastAsia="微軟正黑體" w:hAnsi="微軟正黑體"/>
          <w:szCs w:val="24"/>
        </w:rPr>
        <w:t>標價</w:t>
      </w:r>
      <w:r w:rsidR="00EF1D91" w:rsidRPr="00D251FA">
        <w:rPr>
          <w:rFonts w:ascii="微軟正黑體" w:eastAsia="微軟正黑體" w:hAnsi="微軟正黑體" w:hint="eastAsia"/>
          <w:szCs w:val="24"/>
        </w:rPr>
        <w:t>)</w:t>
      </w:r>
      <w:r w:rsidR="00EF1D91" w:rsidRPr="00D251FA">
        <w:rPr>
          <w:rFonts w:ascii="微軟正黑體" w:eastAsia="微軟正黑體" w:hAnsi="微軟正黑體"/>
          <w:szCs w:val="24"/>
        </w:rPr>
        <w:t>及標價組成內容，該標價及標價組成內容撰寫之方式，請依下列規定辦理：</w:t>
      </w:r>
    </w:p>
    <w:p w14:paraId="70F0B965" w14:textId="100389E5" w:rsidR="00EF1D91" w:rsidRPr="00D251FA" w:rsidRDefault="00D251FA" w:rsidP="001A6CAE">
      <w:pPr>
        <w:adjustRightInd w:val="0"/>
        <w:snapToGrid w:val="0"/>
        <w:spacing w:line="240" w:lineRule="atLeast"/>
        <w:ind w:leftChars="413" w:left="1416" w:hangingChars="177" w:hanging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5.1</w:t>
      </w:r>
      <w:r w:rsidR="00EF1D91" w:rsidRPr="00D251FA">
        <w:rPr>
          <w:rFonts w:ascii="微軟正黑體" w:eastAsia="微軟正黑體" w:hAnsi="微軟正黑體" w:hint="eastAsia"/>
          <w:szCs w:val="24"/>
        </w:rPr>
        <w:t>投標</w:t>
      </w:r>
      <w:r w:rsidR="00EF1D91" w:rsidRPr="00D251FA">
        <w:rPr>
          <w:rFonts w:ascii="微軟正黑體" w:eastAsia="微軟正黑體" w:hAnsi="微軟正黑體"/>
          <w:szCs w:val="24"/>
        </w:rPr>
        <w:t>廠商應提出履行本</w:t>
      </w:r>
      <w:r w:rsidRPr="00D251FA">
        <w:rPr>
          <w:rFonts w:ascii="微軟正黑體" w:eastAsia="微軟正黑體" w:hAnsi="微軟正黑體" w:hint="eastAsia"/>
          <w:szCs w:val="24"/>
        </w:rPr>
        <w:t>工程</w:t>
      </w:r>
      <w:r w:rsidR="00EF1D91" w:rsidRPr="00D251FA">
        <w:rPr>
          <w:rFonts w:ascii="微軟正黑體" w:eastAsia="微軟正黑體" w:hAnsi="微軟正黑體"/>
          <w:szCs w:val="24"/>
        </w:rPr>
        <w:t>案所需費用</w:t>
      </w:r>
      <w:r w:rsidR="00EF1D91" w:rsidRPr="00D251FA">
        <w:rPr>
          <w:rFonts w:ascii="微軟正黑體" w:eastAsia="微軟正黑體" w:hAnsi="微軟正黑體" w:hint="eastAsia"/>
          <w:szCs w:val="24"/>
        </w:rPr>
        <w:t>(含稅)</w:t>
      </w:r>
      <w:r w:rsidR="00EF1D91" w:rsidRPr="00D251FA">
        <w:rPr>
          <w:rFonts w:ascii="微軟正黑體" w:eastAsia="微軟正黑體" w:hAnsi="微軟正黑體"/>
          <w:szCs w:val="24"/>
        </w:rPr>
        <w:t>之總金額（</w:t>
      </w:r>
      <w:r w:rsidR="00EF1D91" w:rsidRPr="00D251FA">
        <w:rPr>
          <w:rFonts w:ascii="微軟正黑體" w:eastAsia="微軟正黑體" w:hAnsi="微軟正黑體" w:hint="eastAsia"/>
          <w:szCs w:val="24"/>
        </w:rPr>
        <w:t>即</w:t>
      </w:r>
      <w:r w:rsidR="00EF1D91" w:rsidRPr="00D251FA">
        <w:rPr>
          <w:rFonts w:ascii="微軟正黑體" w:eastAsia="微軟正黑體" w:hAnsi="微軟正黑體"/>
          <w:szCs w:val="24"/>
        </w:rPr>
        <w:t>標價）及</w:t>
      </w:r>
      <w:r w:rsidR="00EF1D91" w:rsidRPr="00D251FA">
        <w:rPr>
          <w:rFonts w:ascii="微軟正黑體" w:eastAsia="微軟正黑體" w:hAnsi="微軟正黑體" w:hint="eastAsia"/>
          <w:szCs w:val="24"/>
        </w:rPr>
        <w:t>標單及單價分析</w:t>
      </w:r>
      <w:r w:rsidR="00EF1D91" w:rsidRPr="00D251FA">
        <w:rPr>
          <w:rFonts w:ascii="微軟正黑體" w:eastAsia="微軟正黑體" w:hAnsi="微軟正黑體"/>
          <w:szCs w:val="24"/>
        </w:rPr>
        <w:t>。</w:t>
      </w:r>
    </w:p>
    <w:p w14:paraId="5E05387F" w14:textId="3DC10F28" w:rsidR="00EF1D91" w:rsidRPr="00D251FA" w:rsidRDefault="00D251FA" w:rsidP="001A6CAE">
      <w:pPr>
        <w:adjustRightInd w:val="0"/>
        <w:snapToGrid w:val="0"/>
        <w:spacing w:line="240" w:lineRule="atLeast"/>
        <w:ind w:leftChars="413" w:left="1416" w:hangingChars="177" w:hanging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5.2</w:t>
      </w:r>
      <w:r w:rsidR="00EF1D91" w:rsidRPr="00D251FA">
        <w:rPr>
          <w:rFonts w:ascii="微軟正黑體" w:eastAsia="微軟正黑體" w:hAnsi="微軟正黑體"/>
          <w:szCs w:val="24"/>
        </w:rPr>
        <w:t>投標廠商所報之估價條件，請依</w:t>
      </w:r>
      <w:r w:rsidR="00EF1D91" w:rsidRPr="00D251FA">
        <w:rPr>
          <w:rFonts w:ascii="微軟正黑體" w:eastAsia="微軟正黑體" w:hAnsi="微軟正黑體" w:hint="eastAsia"/>
          <w:szCs w:val="24"/>
        </w:rPr>
        <w:t>提供之工程圖說、規範及相關招標文件詳實估算。</w:t>
      </w:r>
    </w:p>
    <w:p w14:paraId="0955540E" w14:textId="351A847A" w:rsidR="00EF1D91" w:rsidRPr="00D251FA" w:rsidRDefault="00D251FA" w:rsidP="001A6CAE">
      <w:pPr>
        <w:tabs>
          <w:tab w:val="left" w:pos="2268"/>
        </w:tabs>
        <w:adjustRightInd w:val="0"/>
        <w:snapToGrid w:val="0"/>
        <w:spacing w:line="240" w:lineRule="atLeast"/>
        <w:ind w:firstLineChars="177" w:firstLine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5.2.1</w:t>
      </w:r>
      <w:proofErr w:type="gramStart"/>
      <w:r w:rsidR="00EF1D91" w:rsidRPr="00D251FA">
        <w:rPr>
          <w:rFonts w:ascii="微軟正黑體" w:eastAsia="微軟正黑體" w:hAnsi="微軟正黑體"/>
          <w:szCs w:val="24"/>
        </w:rPr>
        <w:t>請載明</w:t>
      </w:r>
      <w:proofErr w:type="gramEnd"/>
      <w:r w:rsidR="00EF1D91" w:rsidRPr="00D251FA">
        <w:rPr>
          <w:rFonts w:ascii="微軟正黑體" w:eastAsia="微軟正黑體" w:hAnsi="微軟正黑體"/>
          <w:szCs w:val="24"/>
        </w:rPr>
        <w:t>履行本</w:t>
      </w:r>
      <w:r w:rsidR="00EF1D91" w:rsidRPr="00D251FA">
        <w:rPr>
          <w:rFonts w:ascii="微軟正黑體" w:eastAsia="微軟正黑體" w:hAnsi="微軟正黑體" w:hint="eastAsia"/>
          <w:szCs w:val="24"/>
        </w:rPr>
        <w:t>案</w:t>
      </w:r>
      <w:r w:rsidR="00EF1D91" w:rsidRPr="00D251FA">
        <w:rPr>
          <w:rFonts w:ascii="微軟正黑體" w:eastAsia="微軟正黑體" w:hAnsi="微軟正黑體"/>
          <w:szCs w:val="24"/>
        </w:rPr>
        <w:t>所需費用之</w:t>
      </w:r>
      <w:r w:rsidR="00EF1D91" w:rsidRPr="00D251FA">
        <w:rPr>
          <w:rFonts w:ascii="微軟正黑體" w:eastAsia="微軟正黑體" w:hAnsi="微軟正黑體" w:hint="eastAsia"/>
          <w:szCs w:val="24"/>
        </w:rPr>
        <w:t>金</w:t>
      </w:r>
      <w:r w:rsidR="00EF1D91" w:rsidRPr="00D251FA">
        <w:rPr>
          <w:rFonts w:ascii="微軟正黑體" w:eastAsia="微軟正黑體" w:hAnsi="微軟正黑體"/>
          <w:szCs w:val="24"/>
        </w:rPr>
        <w:t>額。</w:t>
      </w:r>
    </w:p>
    <w:p w14:paraId="4766E74A" w14:textId="058EFD6E" w:rsidR="005B770D" w:rsidRPr="005B770D" w:rsidRDefault="00D251FA" w:rsidP="001A6CAE">
      <w:pPr>
        <w:tabs>
          <w:tab w:val="left" w:pos="1985"/>
          <w:tab w:val="left" w:pos="2268"/>
        </w:tabs>
        <w:adjustRightInd w:val="0"/>
        <w:snapToGrid w:val="0"/>
        <w:spacing w:line="240" w:lineRule="atLeast"/>
        <w:ind w:firstLineChars="177" w:firstLine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5.2.2</w:t>
      </w:r>
      <w:proofErr w:type="gramStart"/>
      <w:r w:rsidR="00EF1D91" w:rsidRPr="005B770D">
        <w:rPr>
          <w:rFonts w:ascii="微軟正黑體" w:eastAsia="微軟正黑體" w:hAnsi="微軟正黑體"/>
          <w:szCs w:val="24"/>
        </w:rPr>
        <w:t>請載明</w:t>
      </w:r>
      <w:proofErr w:type="gramEnd"/>
      <w:r w:rsidR="00EF1D91" w:rsidRPr="005B770D">
        <w:rPr>
          <w:rFonts w:ascii="微軟正黑體" w:eastAsia="微軟正黑體" w:hAnsi="微軟正黑體"/>
          <w:szCs w:val="24"/>
        </w:rPr>
        <w:t>標價組成內容。</w:t>
      </w:r>
    </w:p>
    <w:p w14:paraId="24A817A3" w14:textId="16EBC51A" w:rsidR="00BA49A1" w:rsidRPr="005B770D" w:rsidRDefault="00D251FA" w:rsidP="001A6CAE">
      <w:pPr>
        <w:tabs>
          <w:tab w:val="left" w:pos="1985"/>
          <w:tab w:val="left" w:pos="2268"/>
        </w:tabs>
        <w:adjustRightInd w:val="0"/>
        <w:snapToGrid w:val="0"/>
        <w:spacing w:line="240" w:lineRule="atLeast"/>
        <w:ind w:firstLineChars="177" w:firstLine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5.2.3</w:t>
      </w:r>
      <w:proofErr w:type="gramStart"/>
      <w:r w:rsidR="00EF1D91" w:rsidRPr="005B770D">
        <w:rPr>
          <w:rFonts w:ascii="微軟正黑體" w:eastAsia="微軟正黑體" w:hAnsi="微軟正黑體"/>
          <w:szCs w:val="24"/>
        </w:rPr>
        <w:t>請載明</w:t>
      </w:r>
      <w:proofErr w:type="gramEnd"/>
      <w:r w:rsidR="00EF1D91" w:rsidRPr="005B770D">
        <w:rPr>
          <w:rFonts w:ascii="微軟正黑體" w:eastAsia="微軟正黑體" w:hAnsi="微軟正黑體"/>
          <w:szCs w:val="24"/>
        </w:rPr>
        <w:t>標價、</w:t>
      </w:r>
      <w:r w:rsidR="00EF1D91" w:rsidRPr="005B770D">
        <w:rPr>
          <w:rFonts w:ascii="微軟正黑體" w:eastAsia="微軟正黑體" w:hAnsi="微軟正黑體" w:hint="eastAsia"/>
          <w:szCs w:val="24"/>
        </w:rPr>
        <w:t>標單及單價分析表</w:t>
      </w:r>
      <w:r w:rsidR="00EF1D91" w:rsidRPr="005B770D">
        <w:rPr>
          <w:rFonts w:ascii="微軟正黑體" w:eastAsia="微軟正黑體" w:hAnsi="微軟正黑體"/>
          <w:szCs w:val="24"/>
        </w:rPr>
        <w:t>，加</w:t>
      </w:r>
      <w:proofErr w:type="gramStart"/>
      <w:r w:rsidR="00EF1D91" w:rsidRPr="005B770D">
        <w:rPr>
          <w:rFonts w:ascii="微軟正黑體" w:eastAsia="微軟正黑體" w:hAnsi="微軟正黑體"/>
          <w:szCs w:val="24"/>
        </w:rPr>
        <w:t>註</w:t>
      </w:r>
      <w:proofErr w:type="gramEnd"/>
      <w:r w:rsidR="00EF1D91" w:rsidRPr="005B770D">
        <w:rPr>
          <w:rFonts w:ascii="微軟正黑體" w:eastAsia="微軟正黑體" w:hAnsi="微軟正黑體"/>
          <w:szCs w:val="24"/>
        </w:rPr>
        <w:t>投標廠商及負責人名稱並加蓋印章。</w:t>
      </w:r>
    </w:p>
    <w:p w14:paraId="02E03E63" w14:textId="491861E8" w:rsidR="0021624A" w:rsidRPr="005B770D" w:rsidRDefault="00D251FA" w:rsidP="001A6CAE">
      <w:pPr>
        <w:tabs>
          <w:tab w:val="left" w:pos="2268"/>
        </w:tabs>
        <w:adjustRightInd w:val="0"/>
        <w:snapToGrid w:val="0"/>
        <w:spacing w:line="240" w:lineRule="atLeast"/>
        <w:ind w:leftChars="590" w:left="1985" w:rightChars="-47" w:right="-113" w:hangingChars="237" w:hanging="56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5.2.4</w:t>
      </w:r>
      <w:r w:rsidR="00EF1D91" w:rsidRPr="005B770D">
        <w:rPr>
          <w:rFonts w:ascii="微軟正黑體" w:eastAsia="微軟正黑體" w:hAnsi="微軟正黑體"/>
          <w:szCs w:val="24"/>
        </w:rPr>
        <w:t>請將標價、標價組成內容填妥，且字跡應清楚。如經塗改者，塗改後</w:t>
      </w:r>
      <w:r w:rsidR="00EF1D91" w:rsidRPr="005B770D">
        <w:rPr>
          <w:rFonts w:ascii="微軟正黑體" w:eastAsia="微軟正黑體" w:hAnsi="微軟正黑體" w:hint="eastAsia"/>
          <w:szCs w:val="24"/>
        </w:rPr>
        <w:t>應</w:t>
      </w:r>
      <w:r w:rsidR="00EF1D91" w:rsidRPr="005B770D">
        <w:rPr>
          <w:rFonts w:ascii="微軟正黑體" w:eastAsia="微軟正黑體" w:hAnsi="微軟正黑體"/>
          <w:szCs w:val="24"/>
        </w:rPr>
        <w:t>加蓋投標廠商或負責人章，裝入</w:t>
      </w:r>
      <w:proofErr w:type="gramStart"/>
      <w:r w:rsidR="00EF1D91" w:rsidRPr="005B770D">
        <w:rPr>
          <w:rFonts w:ascii="微軟正黑體" w:eastAsia="微軟正黑體" w:hAnsi="微軟正黑體"/>
          <w:szCs w:val="24"/>
        </w:rPr>
        <w:t>標價封內再</w:t>
      </w:r>
      <w:proofErr w:type="gramEnd"/>
      <w:r w:rsidR="00EF1D91" w:rsidRPr="005B770D">
        <w:rPr>
          <w:rFonts w:ascii="微軟正黑體" w:eastAsia="微軟正黑體" w:hAnsi="微軟正黑體"/>
          <w:szCs w:val="24"/>
        </w:rPr>
        <w:t>將標價封密封。(廠商標價組成內容自行以電子</w:t>
      </w:r>
      <w:proofErr w:type="gramStart"/>
      <w:r w:rsidR="00EF1D91" w:rsidRPr="005B770D">
        <w:rPr>
          <w:rFonts w:ascii="微軟正黑體" w:eastAsia="微軟正黑體" w:hAnsi="微軟正黑體"/>
          <w:szCs w:val="24"/>
        </w:rPr>
        <w:t>檔</w:t>
      </w:r>
      <w:proofErr w:type="gramEnd"/>
      <w:r w:rsidR="00EF1D91" w:rsidRPr="005B770D">
        <w:rPr>
          <w:rFonts w:ascii="微軟正黑體" w:eastAsia="微軟正黑體" w:hAnsi="微軟正黑體"/>
          <w:szCs w:val="24"/>
        </w:rPr>
        <w:t>列印部份，應核對與領標文件內容相同，</w:t>
      </w:r>
      <w:r w:rsidR="00E37ACE">
        <w:rPr>
          <w:rFonts w:ascii="微軟正黑體" w:eastAsia="微軟正黑體" w:hAnsi="微軟正黑體" w:hint="eastAsia"/>
          <w:szCs w:val="24"/>
        </w:rPr>
        <w:t>資料不一致時，依本法人判定採用之內容</w:t>
      </w:r>
      <w:r w:rsidR="00EF1D91" w:rsidRPr="005B770D">
        <w:rPr>
          <w:rFonts w:ascii="微軟正黑體" w:eastAsia="微軟正黑體" w:hAnsi="微軟正黑體"/>
          <w:szCs w:val="24"/>
        </w:rPr>
        <w:t>)</w:t>
      </w:r>
      <w:r w:rsidR="00F14BE6">
        <w:rPr>
          <w:rFonts w:ascii="微軟正黑體" w:eastAsia="微軟正黑體" w:hAnsi="微軟正黑體"/>
          <w:szCs w:val="24"/>
        </w:rPr>
        <w:t>。</w:t>
      </w:r>
    </w:p>
    <w:p w14:paraId="6FC616C8" w14:textId="1064C689" w:rsidR="00FC6BA2" w:rsidRPr="000D6318" w:rsidRDefault="00FC6BA2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決標辦法：</w:t>
      </w:r>
      <w:proofErr w:type="gramStart"/>
      <w:r w:rsidR="00D2536D" w:rsidRPr="000D6318">
        <w:rPr>
          <w:rFonts w:ascii="微軟正黑體" w:eastAsia="微軟正黑體" w:hAnsi="微軟正黑體" w:hint="eastAsia"/>
          <w:szCs w:val="24"/>
        </w:rPr>
        <w:t>採</w:t>
      </w:r>
      <w:proofErr w:type="gramEnd"/>
      <w:r w:rsidR="002F5C43" w:rsidRPr="000D6318">
        <w:rPr>
          <w:rFonts w:ascii="微軟正黑體" w:eastAsia="微軟正黑體" w:hAnsi="微軟正黑體" w:hint="eastAsia"/>
          <w:szCs w:val="24"/>
        </w:rPr>
        <w:t>最</w:t>
      </w:r>
      <w:r w:rsidR="00D2536D" w:rsidRPr="000D6318">
        <w:rPr>
          <w:rFonts w:ascii="微軟正黑體" w:eastAsia="微軟正黑體" w:hAnsi="微軟正黑體" w:hint="eastAsia"/>
          <w:szCs w:val="24"/>
        </w:rPr>
        <w:t>有利標，分二階段、</w:t>
      </w:r>
      <w:proofErr w:type="gramStart"/>
      <w:r w:rsidR="00D2536D" w:rsidRPr="000D6318">
        <w:rPr>
          <w:rFonts w:ascii="微軟正黑體" w:eastAsia="微軟正黑體" w:hAnsi="微軟正黑體" w:hint="eastAsia"/>
          <w:szCs w:val="24"/>
        </w:rPr>
        <w:t>採</w:t>
      </w:r>
      <w:proofErr w:type="gramEnd"/>
      <w:r w:rsidR="00D2536D" w:rsidRPr="000D6318">
        <w:rPr>
          <w:rFonts w:ascii="微軟正黑體" w:eastAsia="微軟正黑體" w:hAnsi="微軟正黑體" w:hint="eastAsia"/>
          <w:szCs w:val="24"/>
        </w:rPr>
        <w:t>序</w:t>
      </w:r>
      <w:proofErr w:type="gramStart"/>
      <w:r w:rsidR="00D2536D" w:rsidRPr="000D6318">
        <w:rPr>
          <w:rFonts w:ascii="微軟正黑體" w:eastAsia="微軟正黑體" w:hAnsi="微軟正黑體" w:hint="eastAsia"/>
          <w:szCs w:val="24"/>
        </w:rPr>
        <w:t>位法評核</w:t>
      </w:r>
      <w:proofErr w:type="gramEnd"/>
      <w:r w:rsidR="00D2536D" w:rsidRPr="000D6318">
        <w:rPr>
          <w:rFonts w:ascii="微軟正黑體" w:eastAsia="微軟正黑體" w:hAnsi="微軟正黑體" w:hint="eastAsia"/>
          <w:szCs w:val="24"/>
        </w:rPr>
        <w:t>。</w:t>
      </w:r>
    </w:p>
    <w:p w14:paraId="7E79550D" w14:textId="18BF42DF" w:rsidR="00D2536D" w:rsidRDefault="008746A7" w:rsidP="001A6CAE">
      <w:pPr>
        <w:pStyle w:val="a4"/>
        <w:numPr>
          <w:ilvl w:val="0"/>
          <w:numId w:val="9"/>
        </w:numPr>
        <w:adjustRightInd w:val="0"/>
        <w:snapToGrid w:val="0"/>
        <w:spacing w:line="240" w:lineRule="atLeast"/>
        <w:ind w:leftChars="0" w:left="1021" w:hanging="170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202</w:t>
      </w:r>
      <w:r w:rsidR="00125C78" w:rsidRPr="000D6318">
        <w:rPr>
          <w:rFonts w:ascii="微軟正黑體" w:eastAsia="微軟正黑體" w:hAnsi="微軟正黑體" w:hint="eastAsia"/>
          <w:szCs w:val="24"/>
        </w:rPr>
        <w:t>5</w:t>
      </w:r>
      <w:r w:rsidRPr="000D6318">
        <w:rPr>
          <w:rFonts w:ascii="微軟正黑體" w:eastAsia="微軟正黑體" w:hAnsi="微軟正黑體" w:hint="eastAsia"/>
          <w:szCs w:val="24"/>
        </w:rPr>
        <w:t>年</w:t>
      </w:r>
      <w:r w:rsidR="00E47F23" w:rsidRPr="000D6318">
        <w:rPr>
          <w:rFonts w:ascii="微軟正黑體" w:eastAsia="微軟正黑體" w:hAnsi="微軟正黑體" w:hint="eastAsia"/>
          <w:szCs w:val="24"/>
        </w:rPr>
        <w:t>1</w:t>
      </w:r>
      <w:r w:rsidR="00AF0DD9">
        <w:rPr>
          <w:rFonts w:ascii="微軟正黑體" w:eastAsia="微軟正黑體" w:hAnsi="微軟正黑體" w:hint="eastAsia"/>
          <w:szCs w:val="24"/>
        </w:rPr>
        <w:t>1</w:t>
      </w:r>
      <w:r w:rsidRPr="000D6318">
        <w:rPr>
          <w:rFonts w:ascii="微軟正黑體" w:eastAsia="微軟正黑體" w:hAnsi="微軟正黑體" w:hint="eastAsia"/>
          <w:szCs w:val="24"/>
        </w:rPr>
        <w:t>月</w:t>
      </w:r>
      <w:r w:rsidR="00AF0DD9">
        <w:rPr>
          <w:rFonts w:ascii="微軟正黑體" w:eastAsia="微軟正黑體" w:hAnsi="微軟正黑體" w:hint="eastAsia"/>
          <w:szCs w:val="24"/>
        </w:rPr>
        <w:t>14</w:t>
      </w:r>
      <w:r w:rsidRPr="000D6318">
        <w:rPr>
          <w:rFonts w:ascii="微軟正黑體" w:eastAsia="微軟正黑體" w:hAnsi="微軟正黑體" w:hint="eastAsia"/>
          <w:szCs w:val="24"/>
        </w:rPr>
        <w:t>日</w:t>
      </w:r>
      <w:r w:rsidR="00E47F23" w:rsidRPr="000D6318">
        <w:rPr>
          <w:rFonts w:ascii="微軟正黑體" w:eastAsia="微軟正黑體" w:hAnsi="微軟正黑體" w:hint="eastAsia"/>
          <w:szCs w:val="24"/>
        </w:rPr>
        <w:t>1</w:t>
      </w:r>
      <w:r w:rsidR="00A43FC8" w:rsidRPr="000D6318">
        <w:rPr>
          <w:rFonts w:ascii="微軟正黑體" w:eastAsia="微軟正黑體" w:hAnsi="微軟正黑體" w:hint="eastAsia"/>
          <w:szCs w:val="24"/>
        </w:rPr>
        <w:t>2</w:t>
      </w:r>
      <w:r w:rsidRPr="000D6318">
        <w:rPr>
          <w:rFonts w:ascii="微軟正黑體" w:eastAsia="微軟正黑體" w:hAnsi="微軟正黑體" w:hint="eastAsia"/>
          <w:szCs w:val="24"/>
        </w:rPr>
        <w:t>時</w:t>
      </w:r>
      <w:r>
        <w:rPr>
          <w:rFonts w:ascii="微軟正黑體" w:eastAsia="微軟正黑體" w:hAnsi="微軟正黑體" w:hint="eastAsia"/>
          <w:szCs w:val="24"/>
        </w:rPr>
        <w:t>前</w:t>
      </w:r>
      <w:r w:rsidR="00D2536D"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以電話通知廠商</w:t>
      </w:r>
      <w:r w:rsidR="00D2536D" w:rsidRPr="0009379C">
        <w:rPr>
          <w:rFonts w:ascii="微軟正黑體" w:eastAsia="微軟正黑體" w:hAnsi="微軟正黑體" w:hint="eastAsia"/>
          <w:szCs w:val="24"/>
        </w:rPr>
        <w:t>資格審</w:t>
      </w:r>
      <w:r>
        <w:rPr>
          <w:rFonts w:ascii="微軟正黑體" w:eastAsia="微軟正黑體" w:hAnsi="微軟正黑體" w:hint="eastAsia"/>
          <w:szCs w:val="24"/>
        </w:rPr>
        <w:t>核結果</w:t>
      </w:r>
      <w:r w:rsidR="0008213D">
        <w:rPr>
          <w:rFonts w:ascii="微軟正黑體" w:eastAsia="微軟正黑體" w:hAnsi="微軟正黑體" w:hint="eastAsia"/>
          <w:szCs w:val="24"/>
        </w:rPr>
        <w:t>及</w:t>
      </w:r>
      <w:r>
        <w:rPr>
          <w:rFonts w:ascii="微軟正黑體" w:eastAsia="微軟正黑體" w:hAnsi="微軟正黑體" w:hint="eastAsia"/>
          <w:szCs w:val="24"/>
        </w:rPr>
        <w:t>邀請通過者參與評選簡報</w:t>
      </w:r>
      <w:r w:rsidR="001A6CAE">
        <w:rPr>
          <w:rFonts w:ascii="微軟正黑體" w:eastAsia="微軟正黑體" w:hAnsi="微軟正黑體" w:hint="eastAsia"/>
          <w:szCs w:val="24"/>
        </w:rPr>
        <w:t>與其辦理時間</w:t>
      </w:r>
      <w:r w:rsidR="00D2536D" w:rsidRPr="0009379C">
        <w:rPr>
          <w:rFonts w:ascii="微軟正黑體" w:eastAsia="微軟正黑體" w:hAnsi="微軟正黑體" w:hint="eastAsia"/>
          <w:szCs w:val="24"/>
        </w:rPr>
        <w:t>。</w:t>
      </w:r>
    </w:p>
    <w:p w14:paraId="1D64E70E" w14:textId="670061DF" w:rsidR="0021624A" w:rsidRPr="00BA49A1" w:rsidRDefault="0021624A" w:rsidP="001A6CAE">
      <w:pPr>
        <w:pStyle w:val="a4"/>
        <w:numPr>
          <w:ilvl w:val="0"/>
          <w:numId w:val="9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szCs w:val="24"/>
        </w:rPr>
      </w:pPr>
      <w:r w:rsidRPr="00BA49A1">
        <w:rPr>
          <w:rFonts w:ascii="微軟正黑體" w:eastAsia="微軟正黑體" w:hAnsi="微軟正黑體" w:hint="eastAsia"/>
          <w:szCs w:val="24"/>
        </w:rPr>
        <w:t>評選簡報</w:t>
      </w:r>
      <w:r w:rsidR="008746A7">
        <w:rPr>
          <w:rFonts w:ascii="微軟正黑體" w:eastAsia="微軟正黑體" w:hAnsi="微軟正黑體" w:hint="eastAsia"/>
          <w:szCs w:val="24"/>
        </w:rPr>
        <w:t>：</w:t>
      </w:r>
    </w:p>
    <w:p w14:paraId="06273971" w14:textId="2799AF02" w:rsidR="00533E56" w:rsidRPr="000D6318" w:rsidRDefault="007C11AF" w:rsidP="001A6CAE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2.1</w:t>
      </w:r>
      <w:r w:rsidR="00533E56" w:rsidRPr="007C11AF">
        <w:rPr>
          <w:rFonts w:ascii="微軟正黑體" w:eastAsia="微軟正黑體" w:hAnsi="微軟正黑體" w:hint="eastAsia"/>
          <w:szCs w:val="24"/>
        </w:rPr>
        <w:t>地點：</w:t>
      </w:r>
      <w:proofErr w:type="gramStart"/>
      <w:r w:rsidR="007D6D3F" w:rsidRPr="007C11AF">
        <w:rPr>
          <w:rFonts w:ascii="微軟正黑體" w:eastAsia="微軟正黑體" w:hAnsi="微軟正黑體" w:hint="eastAsia"/>
          <w:szCs w:val="24"/>
        </w:rPr>
        <w:t>信實樓</w:t>
      </w:r>
      <w:proofErr w:type="gramEnd"/>
      <w:r w:rsidR="007D6D3F" w:rsidRPr="007C11AF">
        <w:rPr>
          <w:rFonts w:ascii="微軟正黑體" w:eastAsia="微軟正黑體" w:hAnsi="微軟正黑體" w:hint="eastAsia"/>
          <w:szCs w:val="24"/>
        </w:rPr>
        <w:t>五</w:t>
      </w:r>
      <w:r w:rsidR="007D6D3F" w:rsidRPr="000D6318">
        <w:rPr>
          <w:rFonts w:ascii="微軟正黑體" w:eastAsia="微軟正黑體" w:hAnsi="微軟正黑體" w:hint="eastAsia"/>
          <w:szCs w:val="24"/>
        </w:rPr>
        <w:t>樓董事會會議室</w:t>
      </w:r>
      <w:r w:rsidR="00533E56" w:rsidRPr="000D6318">
        <w:rPr>
          <w:rFonts w:ascii="微軟正黑體" w:eastAsia="微軟正黑體" w:hAnsi="微軟正黑體" w:hint="eastAsia"/>
          <w:szCs w:val="24"/>
        </w:rPr>
        <w:t>。</w:t>
      </w:r>
    </w:p>
    <w:p w14:paraId="4215F72B" w14:textId="481E5D26" w:rsidR="00247C4F" w:rsidRPr="000D6318" w:rsidRDefault="007C11AF" w:rsidP="001A6CAE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2.</w:t>
      </w:r>
      <w:r w:rsidR="001A6CAE" w:rsidRPr="000D6318">
        <w:rPr>
          <w:rFonts w:ascii="微軟正黑體" w:eastAsia="微軟正黑體" w:hAnsi="微軟正黑體" w:hint="eastAsia"/>
          <w:szCs w:val="24"/>
        </w:rPr>
        <w:t>2</w:t>
      </w:r>
      <w:r w:rsidR="00247C4F" w:rsidRPr="000D6318">
        <w:rPr>
          <w:rFonts w:ascii="微軟正黑體" w:eastAsia="微軟正黑體" w:hAnsi="微軟正黑體" w:hint="eastAsia"/>
          <w:szCs w:val="24"/>
        </w:rPr>
        <w:t>進行順序：</w:t>
      </w:r>
      <w:r w:rsidR="00C945A4" w:rsidRPr="000D6318">
        <w:rPr>
          <w:rFonts w:ascii="微軟正黑體" w:eastAsia="微軟正黑體" w:hAnsi="微軟正黑體" w:hint="eastAsia"/>
          <w:szCs w:val="24"/>
        </w:rPr>
        <w:t>依廠商</w:t>
      </w:r>
      <w:r w:rsidR="00E20CD0" w:rsidRPr="000D6318">
        <w:rPr>
          <w:rFonts w:ascii="微軟正黑體" w:eastAsia="微軟正黑體" w:hAnsi="微軟正黑體" w:hint="eastAsia"/>
          <w:szCs w:val="24"/>
        </w:rPr>
        <w:t>到場</w:t>
      </w:r>
      <w:r w:rsidR="00C945A4" w:rsidRPr="000D6318">
        <w:rPr>
          <w:rFonts w:ascii="微軟正黑體" w:eastAsia="微軟正黑體" w:hAnsi="微軟正黑體" w:hint="eastAsia"/>
          <w:szCs w:val="24"/>
        </w:rPr>
        <w:t>並完成報到作業</w:t>
      </w:r>
      <w:r w:rsidR="00A43FC8" w:rsidRPr="000D6318">
        <w:rPr>
          <w:rFonts w:ascii="微軟正黑體" w:eastAsia="微軟正黑體" w:hAnsi="微軟正黑體" w:hint="eastAsia"/>
          <w:szCs w:val="24"/>
        </w:rPr>
        <w:t>之</w:t>
      </w:r>
      <w:r w:rsidR="00C945A4" w:rsidRPr="000D6318">
        <w:rPr>
          <w:rFonts w:ascii="微軟正黑體" w:eastAsia="微軟正黑體" w:hAnsi="微軟正黑體" w:hint="eastAsia"/>
          <w:szCs w:val="24"/>
        </w:rPr>
        <w:t>順序</w:t>
      </w:r>
      <w:r w:rsidR="00247C4F" w:rsidRPr="000D6318">
        <w:rPr>
          <w:rFonts w:ascii="微軟正黑體" w:eastAsia="微軟正黑體" w:hAnsi="微軟正黑體" w:hint="eastAsia"/>
          <w:szCs w:val="24"/>
        </w:rPr>
        <w:t>。</w:t>
      </w:r>
    </w:p>
    <w:p w14:paraId="52BB3339" w14:textId="64518CF6" w:rsidR="007D6D3F" w:rsidRPr="000D6318" w:rsidRDefault="007C11AF" w:rsidP="001A6CAE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2.</w:t>
      </w:r>
      <w:r w:rsidR="001A6CAE" w:rsidRPr="000D6318">
        <w:rPr>
          <w:rFonts w:ascii="微軟正黑體" w:eastAsia="微軟正黑體" w:hAnsi="微軟正黑體" w:hint="eastAsia"/>
          <w:szCs w:val="24"/>
        </w:rPr>
        <w:t>3</w:t>
      </w:r>
      <w:r w:rsidR="00533E56" w:rsidRPr="000D6318">
        <w:rPr>
          <w:rFonts w:ascii="微軟正黑體" w:eastAsia="微軟正黑體" w:hAnsi="微軟正黑體" w:hint="eastAsia"/>
          <w:szCs w:val="24"/>
        </w:rPr>
        <w:t>簡報與答</w:t>
      </w:r>
      <w:proofErr w:type="gramStart"/>
      <w:r w:rsidR="00533E56" w:rsidRPr="000D6318">
        <w:rPr>
          <w:rFonts w:ascii="微軟正黑體" w:eastAsia="微軟正黑體" w:hAnsi="微軟正黑體" w:hint="eastAsia"/>
          <w:szCs w:val="24"/>
        </w:rPr>
        <w:t>詢</w:t>
      </w:r>
      <w:proofErr w:type="gramEnd"/>
      <w:r w:rsidR="00533E56" w:rsidRPr="000D6318">
        <w:rPr>
          <w:rFonts w:ascii="微軟正黑體" w:eastAsia="微軟正黑體" w:hAnsi="微軟正黑體" w:hint="eastAsia"/>
          <w:szCs w:val="24"/>
        </w:rPr>
        <w:t>：</w:t>
      </w:r>
    </w:p>
    <w:p w14:paraId="56BFDBC1" w14:textId="7CADB7EB" w:rsidR="007D6D3F" w:rsidRPr="000D6318" w:rsidRDefault="007C11AF" w:rsidP="001A6CAE">
      <w:pPr>
        <w:adjustRightInd w:val="0"/>
        <w:snapToGrid w:val="0"/>
        <w:spacing w:line="240" w:lineRule="atLeast"/>
        <w:ind w:leftChars="590" w:left="1985" w:hangingChars="237" w:hanging="569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lastRenderedPageBreak/>
        <w:t>2.</w:t>
      </w:r>
      <w:r w:rsidR="001A6CAE" w:rsidRPr="000D6318">
        <w:rPr>
          <w:rFonts w:ascii="微軟正黑體" w:eastAsia="微軟正黑體" w:hAnsi="微軟正黑體" w:hint="eastAsia"/>
          <w:szCs w:val="24"/>
        </w:rPr>
        <w:t>3</w:t>
      </w:r>
      <w:r w:rsidRPr="000D6318">
        <w:rPr>
          <w:rFonts w:ascii="微軟正黑體" w:eastAsia="微軟正黑體" w:hAnsi="微軟正黑體" w:hint="eastAsia"/>
          <w:szCs w:val="24"/>
        </w:rPr>
        <w:t>.1</w:t>
      </w:r>
      <w:r w:rsidR="00533E56" w:rsidRPr="000D6318">
        <w:rPr>
          <w:rFonts w:ascii="微軟正黑體" w:eastAsia="微軟正黑體" w:hAnsi="微軟正黑體" w:hint="eastAsia"/>
          <w:szCs w:val="24"/>
        </w:rPr>
        <w:t>廠商就其送交之投標文件內容進行簡報(公司部份可由公司主管簡報，施工計畫部份由工地主任簡報)，並由</w:t>
      </w:r>
      <w:r w:rsidR="005F42CA" w:rsidRPr="000D6318">
        <w:rPr>
          <w:rFonts w:ascii="微軟正黑體" w:eastAsia="微軟正黑體" w:hAnsi="微軟正黑體" w:hint="eastAsia"/>
          <w:szCs w:val="24"/>
        </w:rPr>
        <w:t>本法人</w:t>
      </w:r>
      <w:r w:rsidR="00533E56" w:rsidRPr="000D6318">
        <w:rPr>
          <w:rFonts w:ascii="微軟正黑體" w:eastAsia="微軟正黑體" w:hAnsi="微軟正黑體" w:hint="eastAsia"/>
          <w:szCs w:val="24"/>
        </w:rPr>
        <w:t>代表發問廠商答</w:t>
      </w:r>
      <w:proofErr w:type="gramStart"/>
      <w:r w:rsidR="00533E56" w:rsidRPr="000D6318">
        <w:rPr>
          <w:rFonts w:ascii="微軟正黑體" w:eastAsia="微軟正黑體" w:hAnsi="微軟正黑體" w:hint="eastAsia"/>
          <w:szCs w:val="24"/>
        </w:rPr>
        <w:t>詢</w:t>
      </w:r>
      <w:proofErr w:type="gramEnd"/>
      <w:r w:rsidR="00533E56" w:rsidRPr="000D6318">
        <w:rPr>
          <w:rFonts w:ascii="微軟正黑體" w:eastAsia="微軟正黑體" w:hAnsi="微軟正黑體" w:hint="eastAsia"/>
          <w:szCs w:val="24"/>
        </w:rPr>
        <w:t>。</w:t>
      </w:r>
    </w:p>
    <w:p w14:paraId="29743F9C" w14:textId="5327EDF0" w:rsidR="00113B74" w:rsidRPr="000D6318" w:rsidRDefault="007C11AF" w:rsidP="001A6CAE">
      <w:pPr>
        <w:adjustRightInd w:val="0"/>
        <w:snapToGrid w:val="0"/>
        <w:spacing w:line="240" w:lineRule="atLeast"/>
        <w:ind w:leftChars="590" w:left="1985" w:hangingChars="237" w:hanging="569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2.</w:t>
      </w:r>
      <w:r w:rsidR="001A6CAE" w:rsidRPr="000D6318">
        <w:rPr>
          <w:rFonts w:ascii="微軟正黑體" w:eastAsia="微軟正黑體" w:hAnsi="微軟正黑體" w:hint="eastAsia"/>
          <w:szCs w:val="24"/>
        </w:rPr>
        <w:t>3</w:t>
      </w:r>
      <w:r w:rsidRPr="000D6318">
        <w:rPr>
          <w:rFonts w:ascii="微軟正黑體" w:eastAsia="微軟正黑體" w:hAnsi="微軟正黑體" w:hint="eastAsia"/>
          <w:szCs w:val="24"/>
        </w:rPr>
        <w:t>.2</w:t>
      </w:r>
      <w:r w:rsidR="00533E56" w:rsidRPr="000D6318">
        <w:rPr>
          <w:rFonts w:ascii="微軟正黑體" w:eastAsia="微軟正黑體" w:hAnsi="微軟正黑體" w:hint="eastAsia"/>
          <w:szCs w:val="24"/>
        </w:rPr>
        <w:t>廠商簡報時間為十分鐘，</w:t>
      </w:r>
      <w:r w:rsidR="005F42CA" w:rsidRPr="000D6318">
        <w:rPr>
          <w:rFonts w:ascii="微軟正黑體" w:eastAsia="微軟正黑體" w:hAnsi="微軟正黑體" w:hint="eastAsia"/>
          <w:szCs w:val="24"/>
        </w:rPr>
        <w:t>本法人代表</w:t>
      </w:r>
      <w:r w:rsidR="00533E56" w:rsidRPr="000D6318">
        <w:rPr>
          <w:rFonts w:ascii="微軟正黑體" w:eastAsia="微軟正黑體" w:hAnsi="微軟正黑體" w:hint="eastAsia"/>
          <w:szCs w:val="24"/>
        </w:rPr>
        <w:t>於簡報完成後統一提問，廠商統一答</w:t>
      </w:r>
      <w:proofErr w:type="gramStart"/>
      <w:r w:rsidR="00533E56" w:rsidRPr="000D6318">
        <w:rPr>
          <w:rFonts w:ascii="微軟正黑體" w:eastAsia="微軟正黑體" w:hAnsi="微軟正黑體" w:hint="eastAsia"/>
          <w:szCs w:val="24"/>
        </w:rPr>
        <w:t>詢</w:t>
      </w:r>
      <w:proofErr w:type="gramEnd"/>
      <w:r w:rsidR="00533E56" w:rsidRPr="000D6318">
        <w:rPr>
          <w:rFonts w:ascii="微軟正黑體" w:eastAsia="微軟正黑體" w:hAnsi="微軟正黑體" w:hint="eastAsia"/>
          <w:szCs w:val="24"/>
        </w:rPr>
        <w:t>。</w:t>
      </w:r>
    </w:p>
    <w:p w14:paraId="366EEA9E" w14:textId="554F5B9D" w:rsidR="00113B74" w:rsidRPr="000D6318" w:rsidRDefault="007C11AF" w:rsidP="001A6CAE">
      <w:pPr>
        <w:adjustRightInd w:val="0"/>
        <w:snapToGrid w:val="0"/>
        <w:spacing w:line="240" w:lineRule="atLeast"/>
        <w:ind w:leftChars="590" w:left="1985" w:hangingChars="237" w:hanging="569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2.</w:t>
      </w:r>
      <w:r w:rsidR="001A6CAE" w:rsidRPr="000D6318">
        <w:rPr>
          <w:rFonts w:ascii="微軟正黑體" w:eastAsia="微軟正黑體" w:hAnsi="微軟正黑體" w:hint="eastAsia"/>
          <w:szCs w:val="24"/>
        </w:rPr>
        <w:t>3</w:t>
      </w:r>
      <w:r w:rsidRPr="000D6318">
        <w:rPr>
          <w:rFonts w:ascii="微軟正黑體" w:eastAsia="微軟正黑體" w:hAnsi="微軟正黑體" w:hint="eastAsia"/>
          <w:szCs w:val="24"/>
        </w:rPr>
        <w:t>.3</w:t>
      </w:r>
      <w:r w:rsidR="00533E56" w:rsidRPr="000D6318">
        <w:rPr>
          <w:rFonts w:ascii="微軟正黑體" w:eastAsia="微軟正黑體" w:hAnsi="微軟正黑體" w:hint="eastAsia"/>
          <w:szCs w:val="24"/>
        </w:rPr>
        <w:t>簡報及答</w:t>
      </w:r>
      <w:proofErr w:type="gramStart"/>
      <w:r w:rsidR="00533E56" w:rsidRPr="000D6318">
        <w:rPr>
          <w:rFonts w:ascii="微軟正黑體" w:eastAsia="微軟正黑體" w:hAnsi="微軟正黑體" w:hint="eastAsia"/>
          <w:szCs w:val="24"/>
        </w:rPr>
        <w:t>詢</w:t>
      </w:r>
      <w:proofErr w:type="gramEnd"/>
      <w:r w:rsidR="00533E56" w:rsidRPr="000D6318">
        <w:rPr>
          <w:rFonts w:ascii="微軟正黑體" w:eastAsia="微軟正黑體" w:hAnsi="微軟正黑體" w:hint="eastAsia"/>
          <w:szCs w:val="24"/>
        </w:rPr>
        <w:t>人員(至多五名)必須為實際參與本案之主要工作人員。</w:t>
      </w:r>
    </w:p>
    <w:p w14:paraId="29D357E7" w14:textId="2A4C22EF" w:rsidR="00533E56" w:rsidRPr="000D6318" w:rsidRDefault="007C11AF" w:rsidP="001A6CAE">
      <w:pPr>
        <w:adjustRightInd w:val="0"/>
        <w:snapToGrid w:val="0"/>
        <w:spacing w:line="240" w:lineRule="atLeast"/>
        <w:ind w:leftChars="590" w:left="1985" w:hangingChars="237" w:hanging="569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2.</w:t>
      </w:r>
      <w:r w:rsidR="001A6CAE" w:rsidRPr="000D6318">
        <w:rPr>
          <w:rFonts w:ascii="微軟正黑體" w:eastAsia="微軟正黑體" w:hAnsi="微軟正黑體" w:hint="eastAsia"/>
          <w:szCs w:val="24"/>
        </w:rPr>
        <w:t>3</w:t>
      </w:r>
      <w:r w:rsidRPr="000D6318">
        <w:rPr>
          <w:rFonts w:ascii="微軟正黑體" w:eastAsia="微軟正黑體" w:hAnsi="微軟正黑體" w:hint="eastAsia"/>
          <w:szCs w:val="24"/>
        </w:rPr>
        <w:t>.4</w:t>
      </w:r>
      <w:r w:rsidR="00533E56" w:rsidRPr="000D6318">
        <w:rPr>
          <w:rFonts w:ascii="微軟正黑體" w:eastAsia="微軟正黑體" w:hAnsi="微軟正黑體" w:hint="eastAsia"/>
          <w:szCs w:val="24"/>
        </w:rPr>
        <w:t>廠商</w:t>
      </w:r>
      <w:r w:rsidR="00E20CD0" w:rsidRPr="000D6318">
        <w:rPr>
          <w:rFonts w:ascii="微軟正黑體" w:eastAsia="微軟正黑體" w:hAnsi="微軟正黑體" w:hint="eastAsia"/>
          <w:szCs w:val="24"/>
        </w:rPr>
        <w:t>應於</w:t>
      </w:r>
      <w:r w:rsidR="00533E56" w:rsidRPr="000D6318">
        <w:rPr>
          <w:rFonts w:ascii="微軟正黑體" w:eastAsia="微軟正黑體" w:hAnsi="微軟正黑體" w:hint="eastAsia"/>
          <w:szCs w:val="24"/>
        </w:rPr>
        <w:t>簡報開始時間</w:t>
      </w:r>
      <w:r w:rsidR="00E20CD0" w:rsidRPr="000D6318">
        <w:rPr>
          <w:rFonts w:ascii="微軟正黑體" w:eastAsia="微軟正黑體" w:hAnsi="微軟正黑體" w:hint="eastAsia"/>
          <w:szCs w:val="24"/>
        </w:rPr>
        <w:t>前到場</w:t>
      </w:r>
      <w:r w:rsidR="001A6CAE" w:rsidRPr="000D6318">
        <w:rPr>
          <w:rFonts w:ascii="微軟正黑體" w:eastAsia="微軟正黑體" w:hAnsi="微軟正黑體" w:hint="eastAsia"/>
          <w:szCs w:val="24"/>
        </w:rPr>
        <w:t>並完成報到</w:t>
      </w:r>
      <w:r w:rsidR="00533E56" w:rsidRPr="000D6318">
        <w:rPr>
          <w:rFonts w:ascii="微軟正黑體" w:eastAsia="微軟正黑體" w:hAnsi="微軟正黑體" w:hint="eastAsia"/>
          <w:szCs w:val="24"/>
        </w:rPr>
        <w:t>，</w:t>
      </w:r>
      <w:r w:rsidR="001A6CAE" w:rsidRPr="000D6318">
        <w:rPr>
          <w:rFonts w:ascii="微軟正黑體" w:eastAsia="微軟正黑體" w:hAnsi="微軟正黑體" w:hint="eastAsia"/>
          <w:szCs w:val="24"/>
        </w:rPr>
        <w:t>否則</w:t>
      </w:r>
      <w:r w:rsidR="00533E56" w:rsidRPr="000D6318">
        <w:rPr>
          <w:rFonts w:ascii="微軟正黑體" w:eastAsia="微軟正黑體" w:hAnsi="微軟正黑體" w:hint="eastAsia"/>
          <w:szCs w:val="24"/>
        </w:rPr>
        <w:t>視同放棄「簡報與答</w:t>
      </w:r>
      <w:proofErr w:type="gramStart"/>
      <w:r w:rsidR="00533E56" w:rsidRPr="000D6318">
        <w:rPr>
          <w:rFonts w:ascii="微軟正黑體" w:eastAsia="微軟正黑體" w:hAnsi="微軟正黑體" w:hint="eastAsia"/>
          <w:szCs w:val="24"/>
        </w:rPr>
        <w:t>詢</w:t>
      </w:r>
      <w:proofErr w:type="gramEnd"/>
      <w:r w:rsidR="00533E56" w:rsidRPr="000D6318">
        <w:rPr>
          <w:rFonts w:ascii="微軟正黑體" w:eastAsia="微軟正黑體" w:hAnsi="微軟正黑體" w:hint="eastAsia"/>
          <w:szCs w:val="24"/>
        </w:rPr>
        <w:t>」機會。</w:t>
      </w:r>
    </w:p>
    <w:p w14:paraId="2BE00712" w14:textId="5B33725A" w:rsidR="00E93A43" w:rsidRPr="000D6318" w:rsidRDefault="00E93A43" w:rsidP="001A6CAE">
      <w:pPr>
        <w:pStyle w:val="a4"/>
        <w:numPr>
          <w:ilvl w:val="0"/>
          <w:numId w:val="9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經評選</w:t>
      </w:r>
      <w:r w:rsidR="00E5106B" w:rsidRPr="000D6318">
        <w:rPr>
          <w:rFonts w:ascii="微軟正黑體" w:eastAsia="微軟正黑體" w:hAnsi="微軟正黑體" w:hint="eastAsia"/>
          <w:szCs w:val="24"/>
          <w:lang w:eastAsia="zh-HK"/>
        </w:rPr>
        <w:t>合格</w:t>
      </w:r>
      <w:r w:rsidRPr="000D6318">
        <w:rPr>
          <w:rFonts w:ascii="微軟正黑體" w:eastAsia="微軟正黑體" w:hAnsi="微軟正黑體" w:hint="eastAsia"/>
          <w:szCs w:val="24"/>
        </w:rPr>
        <w:t>廠商</w:t>
      </w:r>
      <w:r w:rsidR="0021624A" w:rsidRPr="000D6318">
        <w:rPr>
          <w:rFonts w:ascii="微軟正黑體" w:eastAsia="微軟正黑體" w:hAnsi="微軟正黑體" w:hint="eastAsia"/>
          <w:szCs w:val="24"/>
        </w:rPr>
        <w:t>後</w:t>
      </w:r>
      <w:r w:rsidR="00247C4F" w:rsidRPr="000D6318">
        <w:rPr>
          <w:rFonts w:ascii="微軟正黑體" w:eastAsia="微軟正黑體" w:hAnsi="微軟正黑體" w:hint="eastAsia"/>
          <w:szCs w:val="24"/>
        </w:rPr>
        <w:t>，個別邀請參與</w:t>
      </w:r>
      <w:r w:rsidRPr="000D6318">
        <w:rPr>
          <w:rFonts w:ascii="微軟正黑體" w:eastAsia="微軟正黑體" w:hAnsi="微軟正黑體" w:hint="eastAsia"/>
          <w:szCs w:val="24"/>
        </w:rPr>
        <w:t>議價</w:t>
      </w:r>
      <w:r w:rsidR="00247C4F" w:rsidRPr="000D6318">
        <w:rPr>
          <w:rFonts w:ascii="微軟正黑體" w:eastAsia="微軟正黑體" w:hAnsi="微軟正黑體" w:hint="eastAsia"/>
          <w:szCs w:val="24"/>
        </w:rPr>
        <w:t>會議</w:t>
      </w:r>
      <w:r w:rsidRPr="000D6318">
        <w:rPr>
          <w:rFonts w:ascii="微軟正黑體" w:eastAsia="微軟正黑體" w:hAnsi="微軟正黑體" w:hint="eastAsia"/>
          <w:szCs w:val="24"/>
        </w:rPr>
        <w:t>。</w:t>
      </w:r>
    </w:p>
    <w:p w14:paraId="4C7C0253" w14:textId="43414029" w:rsidR="00E93A43" w:rsidRPr="00113B74" w:rsidRDefault="009D25DC" w:rsidP="001A6CAE">
      <w:pPr>
        <w:pStyle w:val="a4"/>
        <w:numPr>
          <w:ilvl w:val="0"/>
          <w:numId w:val="9"/>
        </w:numPr>
        <w:adjustRightInd w:val="0"/>
        <w:snapToGrid w:val="0"/>
        <w:spacing w:line="240" w:lineRule="atLeast"/>
        <w:ind w:leftChars="0" w:left="1418" w:rightChars="-47" w:right="-113" w:hanging="567"/>
        <w:rPr>
          <w:rFonts w:ascii="微軟正黑體" w:eastAsia="微軟正黑體" w:hAnsi="微軟正黑體"/>
          <w:szCs w:val="24"/>
          <w:shd w:val="clear" w:color="auto" w:fill="FFFF00"/>
        </w:rPr>
      </w:pPr>
      <w:r w:rsidRPr="000D6318">
        <w:rPr>
          <w:rFonts w:ascii="微軟正黑體" w:eastAsia="微軟正黑體" w:hAnsi="微軟正黑體" w:hint="eastAsia"/>
          <w:szCs w:val="24"/>
        </w:rPr>
        <w:t>本案定有底價(不公開)，以未低於底價，依評選結果之順序進行議減價程序(含再次</w:t>
      </w:r>
      <w:r w:rsidRPr="00E5106B">
        <w:rPr>
          <w:rFonts w:ascii="微軟正黑體" w:eastAsia="微軟正黑體" w:hAnsi="微軟正黑體" w:hint="eastAsia"/>
          <w:szCs w:val="24"/>
        </w:rPr>
        <w:t>議減價)。</w:t>
      </w:r>
    </w:p>
    <w:p w14:paraId="6D1F0533" w14:textId="343FAA53" w:rsidR="00CD044C" w:rsidRDefault="009D25DC" w:rsidP="001A6CAE">
      <w:pPr>
        <w:pStyle w:val="a4"/>
        <w:numPr>
          <w:ilvl w:val="0"/>
          <w:numId w:val="9"/>
        </w:numPr>
        <w:adjustRightInd w:val="0"/>
        <w:snapToGrid w:val="0"/>
        <w:spacing w:line="240" w:lineRule="atLeast"/>
        <w:ind w:leftChars="0" w:left="0" w:firstLineChars="354" w:firstLine="850"/>
        <w:rPr>
          <w:rFonts w:ascii="微軟正黑體" w:eastAsia="微軟正黑體" w:hAnsi="微軟正黑體"/>
          <w:szCs w:val="24"/>
        </w:rPr>
      </w:pPr>
      <w:r w:rsidRPr="00D2536D">
        <w:rPr>
          <w:rFonts w:ascii="微軟正黑體" w:eastAsia="微軟正黑體" w:hAnsi="微軟正黑體" w:hint="eastAsia"/>
          <w:szCs w:val="24"/>
        </w:rPr>
        <w:t>本案以新台幣含稅總價決標，</w:t>
      </w:r>
      <w:proofErr w:type="gramStart"/>
      <w:r w:rsidRPr="00D2536D">
        <w:rPr>
          <w:rFonts w:ascii="微軟正黑體" w:eastAsia="微軟正黑體" w:hAnsi="微軟正黑體" w:hint="eastAsia"/>
          <w:szCs w:val="24"/>
        </w:rPr>
        <w:t>經議減價</w:t>
      </w:r>
      <w:proofErr w:type="gramEnd"/>
      <w:r w:rsidRPr="00D2536D">
        <w:rPr>
          <w:rFonts w:ascii="微軟正黑體" w:eastAsia="微軟正黑體" w:hAnsi="微軟正黑體" w:hint="eastAsia"/>
          <w:szCs w:val="24"/>
        </w:rPr>
        <w:t>程序後，以</w:t>
      </w:r>
      <w:r w:rsidR="00E5106B" w:rsidRPr="00D2536D">
        <w:rPr>
          <w:rFonts w:ascii="微軟正黑體" w:eastAsia="微軟正黑體" w:hAnsi="微軟正黑體" w:hint="eastAsia"/>
          <w:szCs w:val="24"/>
          <w:lang w:eastAsia="zh-HK"/>
        </w:rPr>
        <w:t>進入</w:t>
      </w:r>
      <w:r w:rsidRPr="00D2536D">
        <w:rPr>
          <w:rFonts w:ascii="微軟正黑體" w:eastAsia="微軟正黑體" w:hAnsi="微軟正黑體" w:hint="eastAsia"/>
          <w:szCs w:val="24"/>
        </w:rPr>
        <w:t>底價且評選為最優良廠商者得標。</w:t>
      </w:r>
    </w:p>
    <w:p w14:paraId="0975F1EC" w14:textId="783007BB" w:rsidR="007C11AF" w:rsidRPr="00534A65" w:rsidRDefault="00583C2C" w:rsidP="001A6CAE">
      <w:pPr>
        <w:pStyle w:val="a4"/>
        <w:numPr>
          <w:ilvl w:val="0"/>
          <w:numId w:val="1"/>
        </w:numPr>
        <w:adjustRightInd w:val="0"/>
        <w:snapToGrid w:val="0"/>
        <w:spacing w:line="240" w:lineRule="atLeast"/>
        <w:ind w:leftChars="0" w:left="936" w:hanging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合約簽訂：</w:t>
      </w:r>
    </w:p>
    <w:p w14:paraId="7A1C4385" w14:textId="38F57EA0" w:rsidR="00B0462A" w:rsidRPr="00A43FC8" w:rsidRDefault="00B0462A" w:rsidP="001A6CAE">
      <w:pPr>
        <w:pStyle w:val="a4"/>
        <w:numPr>
          <w:ilvl w:val="0"/>
          <w:numId w:val="35"/>
        </w:numPr>
        <w:adjustRightInd w:val="0"/>
        <w:snapToGrid w:val="0"/>
        <w:spacing w:line="240" w:lineRule="atLeast"/>
        <w:ind w:leftChars="0" w:left="1049" w:hanging="198"/>
        <w:rPr>
          <w:rFonts w:ascii="微軟正黑體" w:eastAsia="微軟正黑體" w:hAnsi="微軟正黑體"/>
          <w:szCs w:val="24"/>
        </w:rPr>
      </w:pPr>
      <w:r w:rsidRPr="00DE2057">
        <w:rPr>
          <w:rFonts w:ascii="微軟正黑體" w:eastAsia="微軟正黑體" w:hAnsi="微軟正黑體"/>
          <w:b/>
          <w:bCs/>
          <w:szCs w:val="24"/>
        </w:rPr>
        <w:t>合約文稿</w:t>
      </w:r>
      <w:proofErr w:type="gramStart"/>
      <w:r w:rsidRPr="00DE2057">
        <w:rPr>
          <w:rFonts w:ascii="微軟正黑體" w:eastAsia="微軟正黑體" w:hAnsi="微軟正黑體"/>
          <w:b/>
          <w:bCs/>
          <w:szCs w:val="24"/>
        </w:rPr>
        <w:t>詳</w:t>
      </w:r>
      <w:proofErr w:type="gramEnd"/>
      <w:r w:rsidRPr="00DE2057">
        <w:rPr>
          <w:rFonts w:ascii="微軟正黑體" w:eastAsia="微軟正黑體" w:hAnsi="微軟正黑體"/>
          <w:b/>
          <w:bCs/>
          <w:szCs w:val="24"/>
        </w:rPr>
        <w:t>附件</w:t>
      </w:r>
      <w:r w:rsidR="00416B5A" w:rsidRPr="00DE2057">
        <w:rPr>
          <w:rFonts w:ascii="微軟正黑體" w:eastAsia="微軟正黑體" w:hAnsi="微軟正黑體"/>
          <w:b/>
          <w:bCs/>
          <w:szCs w:val="24"/>
        </w:rPr>
        <w:t>，如有疑義</w:t>
      </w:r>
      <w:proofErr w:type="gramStart"/>
      <w:r w:rsidR="00416B5A" w:rsidRPr="00DE2057">
        <w:rPr>
          <w:rFonts w:ascii="微軟正黑體" w:eastAsia="微軟正黑體" w:hAnsi="微軟正黑體"/>
          <w:b/>
          <w:bCs/>
          <w:szCs w:val="24"/>
        </w:rPr>
        <w:t>應於</w:t>
      </w:r>
      <w:r w:rsidR="00665036" w:rsidRPr="00DE2057">
        <w:rPr>
          <w:rFonts w:ascii="微軟正黑體" w:eastAsia="微軟正黑體" w:hAnsi="微軟正黑體"/>
          <w:b/>
          <w:bCs/>
          <w:szCs w:val="24"/>
        </w:rPr>
        <w:t>領標</w:t>
      </w:r>
      <w:proofErr w:type="gramEnd"/>
      <w:r w:rsidR="00665036" w:rsidRPr="00DE2057">
        <w:rPr>
          <w:rFonts w:ascii="微軟正黑體" w:eastAsia="微軟正黑體" w:hAnsi="微軟正黑體"/>
          <w:b/>
          <w:bCs/>
          <w:szCs w:val="24"/>
        </w:rPr>
        <w:t>截止日前</w:t>
      </w:r>
      <w:r w:rsidR="00501FBE" w:rsidRPr="00DE2057">
        <w:rPr>
          <w:rFonts w:ascii="微軟正黑體" w:eastAsia="微軟正黑體" w:hAnsi="微軟正黑體"/>
          <w:b/>
          <w:bCs/>
          <w:szCs w:val="24"/>
        </w:rPr>
        <w:t>依附件先行</w:t>
      </w:r>
      <w:r w:rsidR="00665036" w:rsidRPr="00DE2057">
        <w:rPr>
          <w:rFonts w:ascii="微軟正黑體" w:eastAsia="微軟正黑體" w:hAnsi="微軟正黑體"/>
          <w:b/>
          <w:bCs/>
          <w:szCs w:val="24"/>
        </w:rPr>
        <w:t>提出</w:t>
      </w:r>
      <w:r w:rsidR="00AF646E" w:rsidRPr="00DE2057">
        <w:rPr>
          <w:rFonts w:ascii="微軟正黑體" w:eastAsia="微軟正黑體" w:hAnsi="微軟正黑體"/>
          <w:b/>
          <w:bCs/>
          <w:szCs w:val="24"/>
        </w:rPr>
        <w:t>，無異議者</w:t>
      </w:r>
      <w:r w:rsidR="00ED36DC" w:rsidRPr="00DE2057">
        <w:rPr>
          <w:rFonts w:ascii="微軟正黑體" w:eastAsia="微軟正黑體" w:hAnsi="微軟正黑體"/>
          <w:b/>
          <w:bCs/>
          <w:szCs w:val="24"/>
        </w:rPr>
        <w:t>視同同意</w:t>
      </w:r>
      <w:r w:rsidRPr="00A43FC8">
        <w:rPr>
          <w:rFonts w:ascii="微軟正黑體" w:eastAsia="微軟正黑體" w:hAnsi="微軟正黑體"/>
          <w:szCs w:val="24"/>
        </w:rPr>
        <w:t>。</w:t>
      </w:r>
    </w:p>
    <w:p w14:paraId="5D604C37" w14:textId="2B9C6A77" w:rsidR="00AB012D" w:rsidRPr="000D6318" w:rsidRDefault="00AB012D" w:rsidP="001A6CAE">
      <w:pPr>
        <w:pStyle w:val="a4"/>
        <w:numPr>
          <w:ilvl w:val="0"/>
          <w:numId w:val="35"/>
        </w:numPr>
        <w:adjustRightInd w:val="0"/>
        <w:snapToGrid w:val="0"/>
        <w:spacing w:line="240" w:lineRule="atLeast"/>
        <w:ind w:leftChars="0" w:left="1049" w:hanging="198"/>
        <w:rPr>
          <w:rFonts w:ascii="微軟正黑體" w:eastAsia="微軟正黑體" w:hAnsi="微軟正黑體"/>
          <w:szCs w:val="24"/>
        </w:rPr>
      </w:pPr>
      <w:r w:rsidRPr="00A43FC8">
        <w:rPr>
          <w:rFonts w:ascii="微軟正黑體" w:eastAsia="微軟正黑體" w:hAnsi="微軟正黑體" w:hint="eastAsia"/>
          <w:szCs w:val="24"/>
        </w:rPr>
        <w:t>經本法人正式通知十</w:t>
      </w:r>
      <w:r w:rsidR="00AF747D">
        <w:rPr>
          <w:rFonts w:ascii="微軟正黑體" w:eastAsia="微軟正黑體" w:hAnsi="微軟正黑體" w:hint="eastAsia"/>
          <w:szCs w:val="24"/>
        </w:rPr>
        <w:t>個工作</w:t>
      </w:r>
      <w:r w:rsidRPr="00A43FC8">
        <w:rPr>
          <w:rFonts w:ascii="微軟正黑體" w:eastAsia="微軟正黑體" w:hAnsi="微軟正黑體" w:hint="eastAsia"/>
          <w:szCs w:val="24"/>
        </w:rPr>
        <w:t>日內，得標廠商</w:t>
      </w:r>
      <w:r w:rsidRPr="000D6318">
        <w:rPr>
          <w:rFonts w:ascii="微軟正黑體" w:eastAsia="微軟正黑體" w:hAnsi="微軟正黑體" w:hint="eastAsia"/>
          <w:szCs w:val="24"/>
        </w:rPr>
        <w:t>須完成合約簽訂，不得以任何理由藉口推拖，否則本法人除沒收履約保證金外並得另委其他廠商承做。</w:t>
      </w:r>
    </w:p>
    <w:p w14:paraId="65A58585" w14:textId="52F93E9D" w:rsidR="00AB012D" w:rsidRPr="000D6318" w:rsidRDefault="00AB012D" w:rsidP="001A6CAE">
      <w:pPr>
        <w:pStyle w:val="a4"/>
        <w:numPr>
          <w:ilvl w:val="0"/>
          <w:numId w:val="35"/>
        </w:numPr>
        <w:adjustRightInd w:val="0"/>
        <w:snapToGrid w:val="0"/>
        <w:spacing w:line="240" w:lineRule="atLeast"/>
        <w:ind w:leftChars="0" w:left="1049" w:hanging="198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</w:rPr>
        <w:t>得標總價為合約之工程總價。合約附件之工程項目明細表</w:t>
      </w:r>
      <w:proofErr w:type="gramStart"/>
      <w:r w:rsidRPr="000D6318">
        <w:rPr>
          <w:rFonts w:ascii="微軟正黑體" w:eastAsia="微軟正黑體" w:hAnsi="微軟正黑體" w:hint="eastAsia"/>
        </w:rPr>
        <w:t>依原標單</w:t>
      </w:r>
      <w:proofErr w:type="gramEnd"/>
      <w:r w:rsidRPr="000D6318">
        <w:rPr>
          <w:rFonts w:ascii="微軟正黑體" w:eastAsia="微軟正黑體" w:hAnsi="微軟正黑體" w:hint="eastAsia"/>
        </w:rPr>
        <w:t>總價與得標總價之比例調整各項目之價格。如各項單價詳細數目不符或有錯誤，應按本法人同意之合理單價調整之。</w:t>
      </w:r>
    </w:p>
    <w:p w14:paraId="3FC2E099" w14:textId="74C2F464" w:rsidR="00E9503E" w:rsidRDefault="00AF0DD9" w:rsidP="001A6CAE">
      <w:pPr>
        <w:pStyle w:val="a4"/>
        <w:numPr>
          <w:ilvl w:val="0"/>
          <w:numId w:val="1"/>
        </w:numPr>
        <w:tabs>
          <w:tab w:val="left" w:pos="1276"/>
        </w:tabs>
        <w:adjustRightInd w:val="0"/>
        <w:snapToGrid w:val="0"/>
        <w:spacing w:line="240" w:lineRule="atLeast"/>
        <w:ind w:leftChars="0" w:left="794" w:hanging="340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疑義說明及現</w:t>
      </w:r>
      <w:proofErr w:type="gramStart"/>
      <w:r w:rsidRPr="000D6318">
        <w:rPr>
          <w:rFonts w:ascii="微軟正黑體" w:eastAsia="微軟正黑體" w:hAnsi="微軟正黑體" w:hint="eastAsia"/>
          <w:szCs w:val="24"/>
        </w:rPr>
        <w:t>勘</w:t>
      </w:r>
      <w:proofErr w:type="gramEnd"/>
      <w:r w:rsidRPr="000D6318">
        <w:rPr>
          <w:rFonts w:ascii="微軟正黑體" w:eastAsia="微軟正黑體" w:hAnsi="微軟正黑體" w:hint="eastAsia"/>
          <w:szCs w:val="24"/>
        </w:rPr>
        <w:t>申請：自</w:t>
      </w:r>
      <w:r w:rsidRPr="000D6318">
        <w:rPr>
          <w:rFonts w:ascii="微軟正黑體" w:eastAsia="微軟正黑體" w:hAnsi="微軟正黑體" w:hint="eastAsia"/>
        </w:rPr>
        <w:t>領標後至2025年1</w:t>
      </w:r>
      <w:r>
        <w:rPr>
          <w:rFonts w:ascii="微軟正黑體" w:eastAsia="微軟正黑體" w:hAnsi="微軟正黑體" w:hint="eastAsia"/>
        </w:rPr>
        <w:t>1</w:t>
      </w:r>
      <w:r w:rsidRPr="000D6318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04</w:t>
      </w:r>
      <w:r w:rsidRPr="000D6318">
        <w:rPr>
          <w:rFonts w:ascii="微軟正黑體" w:eastAsia="微軟正黑體" w:hAnsi="微軟正黑體" w:hint="eastAsia"/>
        </w:rPr>
        <w:t>日15時間受理，逾期</w:t>
      </w:r>
      <w:proofErr w:type="gramStart"/>
      <w:r w:rsidRPr="000D6318">
        <w:rPr>
          <w:rFonts w:ascii="微軟正黑體" w:eastAsia="微軟正黑體" w:hAnsi="微軟正黑體" w:hint="eastAsia"/>
        </w:rPr>
        <w:t>不</w:t>
      </w:r>
      <w:proofErr w:type="gramEnd"/>
      <w:r w:rsidRPr="000D6318">
        <w:rPr>
          <w:rFonts w:ascii="微軟正黑體" w:eastAsia="微軟正黑體" w:hAnsi="微軟正黑體" w:hint="eastAsia"/>
        </w:rPr>
        <w:t>候。</w:t>
      </w:r>
    </w:p>
    <w:p w14:paraId="3AE230B5" w14:textId="6918041A" w:rsidR="00AF0DD9" w:rsidRPr="00AF0DD9" w:rsidRDefault="00AF0DD9" w:rsidP="001A6CAE">
      <w:pPr>
        <w:pStyle w:val="a4"/>
        <w:numPr>
          <w:ilvl w:val="0"/>
          <w:numId w:val="1"/>
        </w:numPr>
        <w:tabs>
          <w:tab w:val="left" w:pos="1276"/>
        </w:tabs>
        <w:adjustRightInd w:val="0"/>
        <w:snapToGrid w:val="0"/>
        <w:spacing w:line="240" w:lineRule="atLeast"/>
        <w:ind w:leftChars="0" w:left="794" w:hanging="340"/>
        <w:rPr>
          <w:rFonts w:ascii="微軟正黑體" w:eastAsia="微軟正黑體" w:hAnsi="微軟正黑體"/>
          <w:szCs w:val="24"/>
        </w:rPr>
      </w:pPr>
      <w:r w:rsidRPr="00AF0DD9">
        <w:rPr>
          <w:rFonts w:ascii="微軟正黑體" w:eastAsia="微軟正黑體" w:hAnsi="微軟正黑體" w:hint="eastAsia"/>
          <w:szCs w:val="24"/>
        </w:rPr>
        <w:t>本案相關合約於本法人取得</w:t>
      </w:r>
      <w:r w:rsidRPr="00AF0DD9">
        <w:rPr>
          <w:rFonts w:ascii="微軟正黑體" w:eastAsia="微軟正黑體" w:hAnsi="微軟正黑體" w:hint="eastAsia"/>
          <w:szCs w:val="24"/>
        </w:rPr>
        <w:t>長照機構</w:t>
      </w:r>
      <w:r w:rsidRPr="00AF0DD9">
        <w:rPr>
          <w:rFonts w:ascii="微軟正黑體" w:eastAsia="微軟正黑體" w:hAnsi="微軟正黑體" w:hint="eastAsia"/>
          <w:szCs w:val="24"/>
        </w:rPr>
        <w:t>籌設許可後生效。</w:t>
      </w:r>
    </w:p>
    <w:p w14:paraId="2D3FA1D5" w14:textId="74DCB0CF" w:rsidR="0008213D" w:rsidRPr="00534A65" w:rsidRDefault="008053E5" w:rsidP="001A6CAE">
      <w:pPr>
        <w:pStyle w:val="a4"/>
        <w:numPr>
          <w:ilvl w:val="0"/>
          <w:numId w:val="1"/>
        </w:numPr>
        <w:tabs>
          <w:tab w:val="left" w:pos="1276"/>
        </w:tabs>
        <w:adjustRightInd w:val="0"/>
        <w:snapToGrid w:val="0"/>
        <w:spacing w:line="240" w:lineRule="atLeast"/>
        <w:ind w:leftChars="0" w:left="794" w:rightChars="-106" w:right="-254" w:hanging="340"/>
        <w:rPr>
          <w:rFonts w:ascii="微軟正黑體" w:eastAsia="微軟正黑體" w:hAnsi="微軟正黑體"/>
          <w:szCs w:val="24"/>
        </w:rPr>
      </w:pPr>
      <w:r w:rsidRPr="000D6318">
        <w:rPr>
          <w:rFonts w:ascii="微軟正黑體" w:eastAsia="微軟正黑體" w:hAnsi="微軟正黑體" w:hint="eastAsia"/>
          <w:szCs w:val="24"/>
        </w:rPr>
        <w:t>本案聯絡人：</w:t>
      </w:r>
      <w:r w:rsidR="005307B8" w:rsidRPr="000D6318">
        <w:rPr>
          <w:rFonts w:ascii="微軟正黑體" w:eastAsia="微軟正黑體" w:hAnsi="微軟正黑體" w:hint="eastAsia"/>
        </w:rPr>
        <w:t>資</w:t>
      </w:r>
      <w:r w:rsidR="005307B8" w:rsidRPr="000D6318">
        <w:rPr>
          <w:rFonts w:ascii="微軟正黑體" w:eastAsia="微軟正黑體" w:hAnsi="微軟正黑體" w:hint="eastAsia"/>
          <w:bCs/>
          <w:szCs w:val="24"/>
        </w:rPr>
        <w:t>源開發管理中心黃月櫻T</w:t>
      </w:r>
      <w:r w:rsidR="005307B8" w:rsidRPr="000D6318">
        <w:rPr>
          <w:rFonts w:ascii="微軟正黑體" w:eastAsia="微軟正黑體" w:hAnsi="微軟正黑體"/>
          <w:bCs/>
          <w:szCs w:val="24"/>
        </w:rPr>
        <w:t>EL</w:t>
      </w:r>
      <w:r w:rsidR="005307B8" w:rsidRPr="000D6318">
        <w:rPr>
          <w:rFonts w:ascii="微軟正黑體" w:eastAsia="微軟正黑體" w:hAnsi="微軟正黑體" w:hint="eastAsia"/>
          <w:bCs/>
          <w:szCs w:val="24"/>
        </w:rPr>
        <w:t>：</w:t>
      </w:r>
      <w:r w:rsidR="005307B8" w:rsidRPr="000D6318">
        <w:rPr>
          <w:rFonts w:ascii="微軟正黑體" w:eastAsia="微軟正黑體" w:hAnsi="微軟正黑體"/>
          <w:bCs/>
          <w:szCs w:val="24"/>
        </w:rPr>
        <w:t>(03)8241568</w:t>
      </w:r>
      <w:r w:rsidR="005307B8" w:rsidRPr="000D6318">
        <w:rPr>
          <w:rFonts w:ascii="微軟正黑體" w:eastAsia="微軟正黑體" w:hAnsi="微軟正黑體" w:hint="eastAsia"/>
          <w:bCs/>
          <w:szCs w:val="24"/>
        </w:rPr>
        <w:t>、Ma</w:t>
      </w:r>
      <w:r w:rsidR="005307B8" w:rsidRPr="000D6318">
        <w:rPr>
          <w:rFonts w:ascii="微軟正黑體" w:eastAsia="微軟正黑體" w:hAnsi="微軟正黑體"/>
          <w:bCs/>
          <w:szCs w:val="24"/>
        </w:rPr>
        <w:t>il</w:t>
      </w:r>
      <w:r w:rsidR="005307B8" w:rsidRPr="000D6318">
        <w:rPr>
          <w:rFonts w:ascii="微軟正黑體" w:eastAsia="微軟正黑體" w:hAnsi="微軟正黑體" w:hint="eastAsia"/>
          <w:bCs/>
          <w:szCs w:val="24"/>
        </w:rPr>
        <w:t>：p</w:t>
      </w:r>
      <w:r w:rsidR="005307B8" w:rsidRPr="000D6318">
        <w:rPr>
          <w:rFonts w:ascii="微軟正黑體" w:eastAsia="微軟正黑體" w:hAnsi="微軟正黑體"/>
          <w:bCs/>
          <w:szCs w:val="24"/>
        </w:rPr>
        <w:t>ur04@m</w:t>
      </w:r>
      <w:r w:rsidR="005307B8">
        <w:rPr>
          <w:rFonts w:ascii="微軟正黑體" w:eastAsia="微軟正黑體" w:hAnsi="微軟正黑體"/>
          <w:bCs/>
          <w:szCs w:val="24"/>
        </w:rPr>
        <w:t>ch.org.tw</w:t>
      </w:r>
      <w:r w:rsidR="00534A65" w:rsidRPr="008053E5">
        <w:rPr>
          <w:rFonts w:ascii="微軟正黑體" w:eastAsia="微軟正黑體" w:hAnsi="微軟正黑體" w:cs="Arial" w:hint="eastAsia"/>
        </w:rPr>
        <w:t>。</w:t>
      </w:r>
    </w:p>
    <w:p w14:paraId="5EA874F6" w14:textId="460F53B5" w:rsidR="00534A65" w:rsidRPr="00534A65" w:rsidRDefault="00534A65" w:rsidP="001A6CAE">
      <w:pPr>
        <w:pStyle w:val="a4"/>
        <w:numPr>
          <w:ilvl w:val="0"/>
          <w:numId w:val="1"/>
        </w:numPr>
        <w:tabs>
          <w:tab w:val="left" w:pos="1276"/>
        </w:tabs>
        <w:adjustRightInd w:val="0"/>
        <w:snapToGrid w:val="0"/>
        <w:spacing w:line="240" w:lineRule="atLeast"/>
        <w:ind w:leftChars="0" w:left="794" w:hanging="34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</w:rPr>
        <w:t>附件：</w:t>
      </w:r>
    </w:p>
    <w:p w14:paraId="50AA6C78" w14:textId="4F32C6BD" w:rsidR="005F42CA" w:rsidRPr="00A43FC8" w:rsidRDefault="008053E5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color w:val="000000"/>
        </w:rPr>
      </w:pPr>
      <w:r w:rsidRPr="008053E5">
        <w:rPr>
          <w:rFonts w:ascii="微軟正黑體" w:eastAsia="微軟正黑體" w:hAnsi="微軟正黑體" w:hint="eastAsia"/>
          <w:szCs w:val="24"/>
        </w:rPr>
        <w:t>臺灣基督</w:t>
      </w:r>
      <w:r w:rsidRPr="00A43FC8">
        <w:rPr>
          <w:rFonts w:ascii="微軟正黑體" w:eastAsia="微軟正黑體" w:hAnsi="微軟正黑體" w:hint="eastAsia"/>
          <w:szCs w:val="24"/>
        </w:rPr>
        <w:t>教門諾會醫療財團法人</w:t>
      </w:r>
      <w:r w:rsidR="00814680">
        <w:rPr>
          <w:rFonts w:ascii="微軟正黑體" w:eastAsia="微軟正黑體" w:hAnsi="微軟正黑體" w:hint="eastAsia"/>
          <w:szCs w:val="24"/>
        </w:rPr>
        <w:t>壽豐</w:t>
      </w:r>
      <w:r w:rsidRPr="00A43FC8">
        <w:rPr>
          <w:rFonts w:ascii="微軟正黑體" w:eastAsia="微軟正黑體" w:hAnsi="微軟正黑體" w:hint="eastAsia"/>
          <w:szCs w:val="24"/>
        </w:rPr>
        <w:t>長照機構新建工程</w:t>
      </w:r>
      <w:r w:rsidR="005F42CA" w:rsidRPr="00A43FC8">
        <w:rPr>
          <w:rFonts w:ascii="微軟正黑體" w:eastAsia="微軟正黑體" w:hAnsi="微軟正黑體" w:hint="eastAsia"/>
          <w:szCs w:val="24"/>
        </w:rPr>
        <w:t>圖說</w:t>
      </w:r>
      <w:r w:rsidR="00A90E2F" w:rsidRPr="00A90E2F">
        <w:rPr>
          <w:rFonts w:ascii="微軟正黑體" w:eastAsia="微軟正黑體" w:hAnsi="微軟正黑體" w:hint="eastAsia"/>
        </w:rPr>
        <w:t>178</w:t>
      </w:r>
      <w:r w:rsidR="00A90E2F" w:rsidRPr="00A90E2F">
        <w:rPr>
          <w:rFonts w:ascii="微軟正黑體" w:eastAsia="微軟正黑體" w:hAnsi="微軟正黑體" w:hint="eastAsia"/>
        </w:rPr>
        <w:t>頁</w:t>
      </w:r>
      <w:r w:rsidR="005F42CA" w:rsidRPr="00A43FC8">
        <w:rPr>
          <w:rFonts w:ascii="微軟正黑體" w:eastAsia="微軟正黑體" w:hAnsi="微軟正黑體" w:hint="eastAsia"/>
          <w:szCs w:val="24"/>
        </w:rPr>
        <w:t>、施工規範</w:t>
      </w:r>
      <w:r w:rsidR="00A90E2F">
        <w:rPr>
          <w:rFonts w:ascii="微軟正黑體" w:eastAsia="微軟正黑體" w:hAnsi="微軟正黑體" w:hint="eastAsia"/>
          <w:szCs w:val="24"/>
        </w:rPr>
        <w:t>179章節</w:t>
      </w:r>
      <w:r w:rsidR="005F42CA" w:rsidRPr="00A43FC8">
        <w:rPr>
          <w:rFonts w:ascii="微軟正黑體" w:eastAsia="微軟正黑體" w:hAnsi="微軟正黑體" w:hint="eastAsia"/>
          <w:szCs w:val="24"/>
        </w:rPr>
        <w:t>。</w:t>
      </w:r>
    </w:p>
    <w:p w14:paraId="5D4107B5" w14:textId="2FE7A9B1" w:rsidR="00814680" w:rsidRPr="00814680" w:rsidRDefault="00814680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bCs/>
          <w:szCs w:val="24"/>
        </w:rPr>
      </w:pPr>
      <w:r w:rsidRPr="00A43FC8">
        <w:rPr>
          <w:rFonts w:ascii="微軟正黑體" w:eastAsia="微軟正黑體" w:hAnsi="微軟正黑體" w:hint="eastAsia"/>
          <w:szCs w:val="24"/>
        </w:rPr>
        <w:t>臺灣基督教門諾會醫療財團法人</w:t>
      </w:r>
      <w:r>
        <w:rPr>
          <w:rFonts w:ascii="微軟正黑體" w:eastAsia="微軟正黑體" w:hAnsi="微軟正黑體" w:hint="eastAsia"/>
          <w:szCs w:val="24"/>
        </w:rPr>
        <w:t>壽豐</w:t>
      </w:r>
      <w:r w:rsidRPr="00A43FC8">
        <w:rPr>
          <w:rFonts w:ascii="微軟正黑體" w:eastAsia="微軟正黑體" w:hAnsi="微軟正黑體" w:hint="eastAsia"/>
          <w:szCs w:val="24"/>
        </w:rPr>
        <w:t>長照機構新建工程草約，</w:t>
      </w:r>
      <w:r w:rsidRPr="00A43FC8">
        <w:rPr>
          <w:rFonts w:ascii="微軟正黑體" w:eastAsia="微軟正黑體" w:hAnsi="微軟正黑體" w:hint="eastAsia"/>
        </w:rPr>
        <w:t>共</w:t>
      </w:r>
      <w:r w:rsidR="00AF0DD9">
        <w:rPr>
          <w:rFonts w:ascii="微軟正黑體" w:eastAsia="微軟正黑體" w:hAnsi="微軟正黑體" w:hint="eastAsia"/>
        </w:rPr>
        <w:t>13</w:t>
      </w:r>
      <w:r w:rsidRPr="00A43FC8">
        <w:rPr>
          <w:rFonts w:ascii="微軟正黑體" w:eastAsia="微軟正黑體" w:hAnsi="微軟正黑體" w:hint="eastAsia"/>
        </w:rPr>
        <w:t>頁。</w:t>
      </w:r>
    </w:p>
    <w:p w14:paraId="5003148C" w14:textId="7C75F2FB" w:rsidR="00643D59" w:rsidRPr="00643D59" w:rsidRDefault="00643D59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bCs/>
          <w:szCs w:val="24"/>
        </w:rPr>
      </w:pPr>
      <w:r w:rsidRPr="00D00D40">
        <w:rPr>
          <w:rFonts w:ascii="微軟正黑體" w:eastAsia="微軟正黑體" w:hAnsi="微軟正黑體" w:hint="eastAsia"/>
          <w:szCs w:val="24"/>
        </w:rPr>
        <w:t>合約內容建議明細表</w:t>
      </w:r>
      <w:r w:rsidRPr="00A43FC8">
        <w:rPr>
          <w:rFonts w:ascii="微軟正黑體" w:eastAsia="微軟正黑體" w:hAnsi="微軟正黑體" w:hint="eastAsia"/>
          <w:bCs/>
          <w:szCs w:val="24"/>
        </w:rPr>
        <w:t>，共1頁。</w:t>
      </w:r>
    </w:p>
    <w:p w14:paraId="3B766412" w14:textId="78AE4111" w:rsidR="009B1EF8" w:rsidRPr="00A43FC8" w:rsidRDefault="00140AC1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bCs/>
          <w:szCs w:val="24"/>
        </w:rPr>
      </w:pPr>
      <w:proofErr w:type="gramStart"/>
      <w:r w:rsidRPr="00A43FC8">
        <w:rPr>
          <w:rFonts w:ascii="微軟正黑體" w:eastAsia="微軟正黑體" w:hAnsi="微軟正黑體"/>
        </w:rPr>
        <w:t>標封</w:t>
      </w:r>
      <w:r w:rsidR="00814680">
        <w:rPr>
          <w:rFonts w:ascii="微軟正黑體" w:eastAsia="微軟正黑體" w:hAnsi="微軟正黑體" w:hint="eastAsia"/>
        </w:rPr>
        <w:t>封面</w:t>
      </w:r>
      <w:proofErr w:type="gramEnd"/>
      <w:r w:rsidRPr="00A43FC8">
        <w:rPr>
          <w:rFonts w:ascii="微軟正黑體" w:eastAsia="微軟正黑體" w:hAnsi="微軟正黑體" w:hint="eastAsia"/>
        </w:rPr>
        <w:t>，共4頁。</w:t>
      </w:r>
    </w:p>
    <w:p w14:paraId="72FD52CC" w14:textId="6EE8C91D" w:rsidR="00B26394" w:rsidRDefault="00B26394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工程採購標單</w:t>
      </w:r>
      <w:r w:rsidRPr="00A43FC8">
        <w:rPr>
          <w:rFonts w:ascii="微軟正黑體" w:eastAsia="微軟正黑體" w:hAnsi="微軟正黑體" w:hint="eastAsia"/>
          <w:bCs/>
          <w:szCs w:val="24"/>
        </w:rPr>
        <w:t>，共1頁。</w:t>
      </w:r>
    </w:p>
    <w:p w14:paraId="581EE234" w14:textId="79EC22BB" w:rsidR="00814680" w:rsidRDefault="00814680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查詢</w:t>
      </w:r>
      <w:proofErr w:type="gramStart"/>
      <w:r>
        <w:rPr>
          <w:rFonts w:ascii="微軟正黑體" w:eastAsia="微軟正黑體" w:hAnsi="微軟正黑體" w:hint="eastAsia"/>
          <w:bCs/>
          <w:szCs w:val="24"/>
        </w:rPr>
        <w:t>押</w:t>
      </w:r>
      <w:proofErr w:type="gramEnd"/>
      <w:r>
        <w:rPr>
          <w:rFonts w:ascii="微軟正黑體" w:eastAsia="微軟正黑體" w:hAnsi="微軟正黑體" w:hint="eastAsia"/>
          <w:bCs/>
          <w:szCs w:val="24"/>
        </w:rPr>
        <w:t>標金、保證金相關資料同意書</w:t>
      </w:r>
      <w:r w:rsidRPr="00A43FC8">
        <w:rPr>
          <w:rFonts w:ascii="微軟正黑體" w:eastAsia="微軟正黑體" w:hAnsi="微軟正黑體" w:hint="eastAsia"/>
          <w:bCs/>
          <w:szCs w:val="24"/>
        </w:rPr>
        <w:t>，共1頁。</w:t>
      </w:r>
    </w:p>
    <w:p w14:paraId="7A93FF44" w14:textId="4CE3BEE3" w:rsidR="009B1EF8" w:rsidRPr="00A43FC8" w:rsidRDefault="009B1EF8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  <w:bCs/>
          <w:szCs w:val="24"/>
        </w:rPr>
      </w:pPr>
      <w:r w:rsidRPr="00A43FC8">
        <w:rPr>
          <w:rFonts w:ascii="微軟正黑體" w:eastAsia="微軟正黑體" w:hAnsi="微軟正黑體" w:hint="eastAsia"/>
          <w:bCs/>
          <w:szCs w:val="24"/>
        </w:rPr>
        <w:t>退還</w:t>
      </w:r>
      <w:proofErr w:type="gramStart"/>
      <w:r w:rsidRPr="00A43FC8">
        <w:rPr>
          <w:rFonts w:ascii="微軟正黑體" w:eastAsia="微軟正黑體" w:hAnsi="微軟正黑體" w:hint="eastAsia"/>
          <w:bCs/>
          <w:szCs w:val="24"/>
        </w:rPr>
        <w:t>押</w:t>
      </w:r>
      <w:proofErr w:type="gramEnd"/>
      <w:r w:rsidRPr="00A43FC8">
        <w:rPr>
          <w:rFonts w:ascii="微軟正黑體" w:eastAsia="微軟正黑體" w:hAnsi="微軟正黑體" w:hint="eastAsia"/>
          <w:bCs/>
          <w:szCs w:val="24"/>
        </w:rPr>
        <w:t>標金申請</w:t>
      </w:r>
      <w:r w:rsidR="00814680">
        <w:rPr>
          <w:rFonts w:ascii="微軟正黑體" w:eastAsia="微軟正黑體" w:hAnsi="微軟正黑體" w:hint="eastAsia"/>
          <w:bCs/>
          <w:szCs w:val="24"/>
        </w:rPr>
        <w:t>書暨</w:t>
      </w:r>
      <w:r w:rsidRPr="00A43FC8">
        <w:rPr>
          <w:rFonts w:ascii="微軟正黑體" w:eastAsia="微軟正黑體" w:hAnsi="微軟正黑體" w:hint="eastAsia"/>
          <w:bCs/>
          <w:szCs w:val="24"/>
        </w:rPr>
        <w:t>收據，共1頁。</w:t>
      </w:r>
    </w:p>
    <w:p w14:paraId="0CE6E1FB" w14:textId="3DAB58CA" w:rsidR="00814680" w:rsidRDefault="00814680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外部人員保密切結書</w:t>
      </w:r>
      <w:r w:rsidRPr="00A43FC8">
        <w:rPr>
          <w:rFonts w:ascii="微軟正黑體" w:eastAsia="微軟正黑體" w:hAnsi="微軟正黑體" w:hint="eastAsia"/>
          <w:bCs/>
          <w:szCs w:val="24"/>
        </w:rPr>
        <w:t>，共1頁。</w:t>
      </w:r>
    </w:p>
    <w:p w14:paraId="5287424A" w14:textId="717A0AEE" w:rsidR="00814680" w:rsidRPr="00814680" w:rsidRDefault="00814680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委託代理出席及使用印章授權書</w:t>
      </w:r>
      <w:r w:rsidRPr="00A43FC8">
        <w:rPr>
          <w:rFonts w:ascii="微軟正黑體" w:eastAsia="微軟正黑體" w:hAnsi="微軟正黑體" w:hint="eastAsia"/>
          <w:bCs/>
          <w:szCs w:val="24"/>
        </w:rPr>
        <w:t>，共1頁。</w:t>
      </w:r>
    </w:p>
    <w:p w14:paraId="2476D39F" w14:textId="297E1D3F" w:rsidR="00140AC1" w:rsidRPr="00A43FC8" w:rsidRDefault="00140AC1" w:rsidP="001A6CAE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</w:rPr>
      </w:pPr>
      <w:r w:rsidRPr="00A43FC8">
        <w:rPr>
          <w:rFonts w:ascii="微軟正黑體" w:eastAsia="微軟正黑體" w:hAnsi="微軟正黑體" w:hint="eastAsia"/>
          <w:szCs w:val="24"/>
        </w:rPr>
        <w:t>標單及單價分析表</w:t>
      </w:r>
      <w:r w:rsidR="009B1EF8" w:rsidRPr="00A43FC8">
        <w:rPr>
          <w:rFonts w:ascii="微軟正黑體" w:eastAsia="微軟正黑體" w:hAnsi="微軟正黑體" w:hint="eastAsia"/>
        </w:rPr>
        <w:t>，共</w:t>
      </w:r>
      <w:r w:rsidR="00AF0DD9">
        <w:rPr>
          <w:rFonts w:ascii="微軟正黑體" w:eastAsia="微軟正黑體" w:hAnsi="微軟正黑體" w:hint="eastAsia"/>
        </w:rPr>
        <w:t>76</w:t>
      </w:r>
      <w:r w:rsidR="009B1EF8" w:rsidRPr="00A43FC8">
        <w:rPr>
          <w:rFonts w:ascii="微軟正黑體" w:eastAsia="微軟正黑體" w:hAnsi="微軟正黑體" w:hint="eastAsia"/>
        </w:rPr>
        <w:t>頁</w:t>
      </w:r>
      <w:r w:rsidR="009B1EF8" w:rsidRPr="00A43FC8">
        <w:rPr>
          <w:rFonts w:ascii="微軟正黑體" w:eastAsia="微軟正黑體" w:hAnsi="微軟正黑體" w:hint="eastAsia"/>
          <w:szCs w:val="24"/>
        </w:rPr>
        <w:t>。</w:t>
      </w:r>
    </w:p>
    <w:p w14:paraId="550B241D" w14:textId="657A79D9" w:rsidR="00534A65" w:rsidRPr="00814680" w:rsidRDefault="00140AC1" w:rsidP="00814680">
      <w:pPr>
        <w:pStyle w:val="a4"/>
        <w:numPr>
          <w:ilvl w:val="0"/>
          <w:numId w:val="36"/>
        </w:numPr>
        <w:adjustRightInd w:val="0"/>
        <w:snapToGrid w:val="0"/>
        <w:spacing w:line="240" w:lineRule="atLeast"/>
        <w:ind w:leftChars="0" w:hanging="622"/>
        <w:rPr>
          <w:rFonts w:ascii="微軟正黑體" w:eastAsia="微軟正黑體" w:hAnsi="微軟正黑體"/>
        </w:rPr>
      </w:pPr>
      <w:r w:rsidRPr="00A43FC8">
        <w:rPr>
          <w:rFonts w:ascii="微軟正黑體" w:eastAsia="微軟正黑體" w:hAnsi="微軟正黑體" w:hint="eastAsia"/>
        </w:rPr>
        <w:t>質性評選表，</w:t>
      </w:r>
      <w:r w:rsidR="00534A65" w:rsidRPr="00A43FC8">
        <w:rPr>
          <w:rFonts w:ascii="微軟正黑體" w:eastAsia="微軟正黑體" w:hAnsi="微軟正黑體" w:hint="eastAsia"/>
        </w:rPr>
        <w:t>共1頁。</w:t>
      </w:r>
    </w:p>
    <w:sectPr w:rsidR="00534A65" w:rsidRPr="00814680" w:rsidSect="00A16AE4">
      <w:footerReference w:type="default" r:id="rId8"/>
      <w:pgSz w:w="11906" w:h="16838"/>
      <w:pgMar w:top="851" w:right="567" w:bottom="397" w:left="68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2BC2" w14:textId="77777777" w:rsidR="00646A28" w:rsidRDefault="00646A28" w:rsidP="009B571B">
      <w:r>
        <w:separator/>
      </w:r>
    </w:p>
  </w:endnote>
  <w:endnote w:type="continuationSeparator" w:id="0">
    <w:p w14:paraId="27CAAD0F" w14:textId="77777777" w:rsidR="00646A28" w:rsidRDefault="00646A28" w:rsidP="009B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E60A" w14:textId="525FD6D5" w:rsidR="00624840" w:rsidRDefault="00BA49A1" w:rsidP="00BA49A1">
    <w:pPr>
      <w:pStyle w:val="ae"/>
      <w:jc w:val="center"/>
    </w:pPr>
    <w:r w:rsidRPr="00497823">
      <w:rPr>
        <w:rFonts w:ascii="微軟正黑體" w:eastAsia="微軟正黑體" w:hAnsi="微軟正黑體" w:hint="eastAsia"/>
        <w:kern w:val="0"/>
      </w:rPr>
      <w:t>第</w:t>
    </w:r>
    <w:r w:rsidRPr="00497823">
      <w:rPr>
        <w:rFonts w:ascii="微軟正黑體" w:eastAsia="微軟正黑體" w:hAnsi="微軟正黑體"/>
        <w:kern w:val="0"/>
      </w:rPr>
      <w:t xml:space="preserve"> </w:t>
    </w:r>
    <w:r w:rsidRPr="00497823">
      <w:rPr>
        <w:rFonts w:ascii="微軟正黑體" w:eastAsia="微軟正黑體" w:hAnsi="微軟正黑體"/>
        <w:kern w:val="0"/>
      </w:rPr>
      <w:fldChar w:fldCharType="begin"/>
    </w:r>
    <w:r w:rsidRPr="00497823">
      <w:rPr>
        <w:rFonts w:ascii="微軟正黑體" w:eastAsia="微軟正黑體" w:hAnsi="微軟正黑體"/>
        <w:kern w:val="0"/>
      </w:rPr>
      <w:instrText xml:space="preserve"> PAGE </w:instrText>
    </w:r>
    <w:r w:rsidRPr="00497823">
      <w:rPr>
        <w:rFonts w:ascii="微軟正黑體" w:eastAsia="微軟正黑體" w:hAnsi="微軟正黑體"/>
        <w:kern w:val="0"/>
      </w:rPr>
      <w:fldChar w:fldCharType="separate"/>
    </w:r>
    <w:r w:rsidR="008053E5">
      <w:rPr>
        <w:rFonts w:ascii="微軟正黑體" w:eastAsia="微軟正黑體" w:hAnsi="微軟正黑體"/>
        <w:noProof/>
        <w:kern w:val="0"/>
      </w:rPr>
      <w:t>3</w:t>
    </w:r>
    <w:r w:rsidRPr="00497823">
      <w:rPr>
        <w:rFonts w:ascii="微軟正黑體" w:eastAsia="微軟正黑體" w:hAnsi="微軟正黑體"/>
        <w:kern w:val="0"/>
      </w:rPr>
      <w:fldChar w:fldCharType="end"/>
    </w:r>
    <w:r w:rsidRPr="00497823">
      <w:rPr>
        <w:rFonts w:ascii="微軟正黑體" w:eastAsia="微軟正黑體" w:hAnsi="微軟正黑體"/>
        <w:kern w:val="0"/>
      </w:rPr>
      <w:t xml:space="preserve"> </w:t>
    </w:r>
    <w:r w:rsidRPr="00497823">
      <w:rPr>
        <w:rFonts w:ascii="微軟正黑體" w:eastAsia="微軟正黑體" w:hAnsi="微軟正黑體" w:hint="eastAsia"/>
        <w:kern w:val="0"/>
      </w:rPr>
      <w:t>頁，共</w:t>
    </w:r>
    <w:r w:rsidRPr="00497823">
      <w:rPr>
        <w:rFonts w:ascii="微軟正黑體" w:eastAsia="微軟正黑體" w:hAnsi="微軟正黑體"/>
        <w:kern w:val="0"/>
      </w:rPr>
      <w:t xml:space="preserve"> </w:t>
    </w:r>
    <w:r w:rsidRPr="00497823">
      <w:rPr>
        <w:rFonts w:ascii="微軟正黑體" w:eastAsia="微軟正黑體" w:hAnsi="微軟正黑體"/>
        <w:kern w:val="0"/>
      </w:rPr>
      <w:fldChar w:fldCharType="begin"/>
    </w:r>
    <w:r w:rsidRPr="00497823">
      <w:rPr>
        <w:rFonts w:ascii="微軟正黑體" w:eastAsia="微軟正黑體" w:hAnsi="微軟正黑體"/>
        <w:kern w:val="0"/>
      </w:rPr>
      <w:instrText xml:space="preserve"> </w:instrText>
    </w:r>
    <w:r w:rsidRPr="00497823">
      <w:rPr>
        <w:rFonts w:ascii="微軟正黑體" w:eastAsia="微軟正黑體" w:hAnsi="微軟正黑體" w:hint="eastAsia"/>
        <w:kern w:val="0"/>
      </w:rPr>
      <w:instrText>NUMPAGES  \* Arabic  \* MERGEFORMAT</w:instrText>
    </w:r>
    <w:r w:rsidRPr="00497823">
      <w:rPr>
        <w:rFonts w:ascii="微軟正黑體" w:eastAsia="微軟正黑體" w:hAnsi="微軟正黑體"/>
        <w:kern w:val="0"/>
      </w:rPr>
      <w:instrText xml:space="preserve"> </w:instrText>
    </w:r>
    <w:r w:rsidRPr="00497823">
      <w:rPr>
        <w:rFonts w:ascii="微軟正黑體" w:eastAsia="微軟正黑體" w:hAnsi="微軟正黑體"/>
        <w:kern w:val="0"/>
      </w:rPr>
      <w:fldChar w:fldCharType="separate"/>
    </w:r>
    <w:r w:rsidR="008053E5">
      <w:rPr>
        <w:rFonts w:ascii="微軟正黑體" w:eastAsia="微軟正黑體" w:hAnsi="微軟正黑體"/>
        <w:noProof/>
        <w:kern w:val="0"/>
      </w:rPr>
      <w:t>3</w:t>
    </w:r>
    <w:r w:rsidRPr="00497823">
      <w:rPr>
        <w:rFonts w:ascii="微軟正黑體" w:eastAsia="微軟正黑體" w:hAnsi="微軟正黑體"/>
        <w:kern w:val="0"/>
      </w:rPr>
      <w:fldChar w:fldCharType="end"/>
    </w:r>
    <w:r w:rsidRPr="00497823">
      <w:rPr>
        <w:rFonts w:ascii="微軟正黑體" w:eastAsia="微軟正黑體" w:hAnsi="微軟正黑體"/>
        <w:kern w:val="0"/>
      </w:rPr>
      <w:t xml:space="preserve"> </w:t>
    </w:r>
    <w:r w:rsidRPr="00497823">
      <w:rPr>
        <w:rFonts w:ascii="微軟正黑體" w:eastAsia="微軟正黑體" w:hAnsi="微軟正黑體"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019A" w14:textId="77777777" w:rsidR="00646A28" w:rsidRDefault="00646A28" w:rsidP="009B571B">
      <w:r>
        <w:separator/>
      </w:r>
    </w:p>
  </w:footnote>
  <w:footnote w:type="continuationSeparator" w:id="0">
    <w:p w14:paraId="25AC7145" w14:textId="77777777" w:rsidR="00646A28" w:rsidRDefault="00646A28" w:rsidP="009B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126"/>
    <w:multiLevelType w:val="hybridMultilevel"/>
    <w:tmpl w:val="BC489EB2"/>
    <w:lvl w:ilvl="0" w:tplc="90521A7E">
      <w:start w:val="1"/>
      <w:numFmt w:val="lowerLetter"/>
      <w:lvlText w:val="%1."/>
      <w:lvlJc w:val="left"/>
      <w:pPr>
        <w:ind w:left="2509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94" w:hanging="480"/>
      </w:pPr>
    </w:lvl>
    <w:lvl w:ilvl="2" w:tplc="0409001B" w:tentative="1">
      <w:start w:val="1"/>
      <w:numFmt w:val="lowerRoman"/>
      <w:lvlText w:val="%3."/>
      <w:lvlJc w:val="right"/>
      <w:pPr>
        <w:ind w:left="3574" w:hanging="480"/>
      </w:pPr>
    </w:lvl>
    <w:lvl w:ilvl="3" w:tplc="0409000F" w:tentative="1">
      <w:start w:val="1"/>
      <w:numFmt w:val="decimal"/>
      <w:lvlText w:val="%4."/>
      <w:lvlJc w:val="left"/>
      <w:pPr>
        <w:ind w:left="4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4" w:hanging="480"/>
      </w:pPr>
    </w:lvl>
    <w:lvl w:ilvl="5" w:tplc="0409001B" w:tentative="1">
      <w:start w:val="1"/>
      <w:numFmt w:val="lowerRoman"/>
      <w:lvlText w:val="%6."/>
      <w:lvlJc w:val="right"/>
      <w:pPr>
        <w:ind w:left="5014" w:hanging="480"/>
      </w:pPr>
    </w:lvl>
    <w:lvl w:ilvl="6" w:tplc="0409000F" w:tentative="1">
      <w:start w:val="1"/>
      <w:numFmt w:val="decimal"/>
      <w:lvlText w:val="%7."/>
      <w:lvlJc w:val="left"/>
      <w:pPr>
        <w:ind w:left="5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4" w:hanging="480"/>
      </w:pPr>
    </w:lvl>
    <w:lvl w:ilvl="8" w:tplc="0409001B" w:tentative="1">
      <w:start w:val="1"/>
      <w:numFmt w:val="lowerRoman"/>
      <w:lvlText w:val="%9."/>
      <w:lvlJc w:val="right"/>
      <w:pPr>
        <w:ind w:left="6454" w:hanging="480"/>
      </w:pPr>
    </w:lvl>
  </w:abstractNum>
  <w:abstractNum w:abstractNumId="1" w15:restartNumberingAfterBreak="0">
    <w:nsid w:val="03810901"/>
    <w:multiLevelType w:val="hybridMultilevel"/>
    <w:tmpl w:val="1700BD08"/>
    <w:lvl w:ilvl="0" w:tplc="EF2C242C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3B901A8"/>
    <w:multiLevelType w:val="hybridMultilevel"/>
    <w:tmpl w:val="843A0DDC"/>
    <w:lvl w:ilvl="0" w:tplc="E00CEE46">
      <w:start w:val="1"/>
      <w:numFmt w:val="decimal"/>
      <w:suff w:val="nothing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31D61"/>
    <w:multiLevelType w:val="hybridMultilevel"/>
    <w:tmpl w:val="B1E8852C"/>
    <w:lvl w:ilvl="0" w:tplc="0ED42F0E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90B1AA5"/>
    <w:multiLevelType w:val="hybridMultilevel"/>
    <w:tmpl w:val="33465412"/>
    <w:lvl w:ilvl="0" w:tplc="B8AC173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40C4371"/>
    <w:multiLevelType w:val="hybridMultilevel"/>
    <w:tmpl w:val="A8BEF3F0"/>
    <w:lvl w:ilvl="0" w:tplc="1AACAE3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D699C"/>
    <w:multiLevelType w:val="hybridMultilevel"/>
    <w:tmpl w:val="CC740EC0"/>
    <w:lvl w:ilvl="0" w:tplc="1794D144">
      <w:start w:val="1"/>
      <w:numFmt w:val="lowerLetter"/>
      <w:lvlText w:val="%1."/>
      <w:lvlJc w:val="left"/>
      <w:pPr>
        <w:ind w:left="23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C326BF9"/>
    <w:multiLevelType w:val="hybridMultilevel"/>
    <w:tmpl w:val="E57EA6FE"/>
    <w:lvl w:ilvl="0" w:tplc="1794D144">
      <w:start w:val="1"/>
      <w:numFmt w:val="lowerLetter"/>
      <w:lvlText w:val="%1."/>
      <w:lvlJc w:val="left"/>
      <w:pPr>
        <w:ind w:left="21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8" w15:restartNumberingAfterBreak="0">
    <w:nsid w:val="22595F10"/>
    <w:multiLevelType w:val="hybridMultilevel"/>
    <w:tmpl w:val="0C1A87CA"/>
    <w:lvl w:ilvl="0" w:tplc="C03AF8B0">
      <w:start w:val="1"/>
      <w:numFmt w:val="decimal"/>
      <w:lvlText w:val="(%1)"/>
      <w:lvlJc w:val="left"/>
      <w:pPr>
        <w:ind w:left="17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3" w:hanging="480"/>
      </w:pPr>
    </w:lvl>
    <w:lvl w:ilvl="2" w:tplc="0409001B" w:tentative="1">
      <w:start w:val="1"/>
      <w:numFmt w:val="lowerRoman"/>
      <w:lvlText w:val="%3."/>
      <w:lvlJc w:val="right"/>
      <w:pPr>
        <w:ind w:left="2673" w:hanging="480"/>
      </w:pPr>
    </w:lvl>
    <w:lvl w:ilvl="3" w:tplc="0409000F" w:tentative="1">
      <w:start w:val="1"/>
      <w:numFmt w:val="decimal"/>
      <w:lvlText w:val="%4."/>
      <w:lvlJc w:val="left"/>
      <w:pPr>
        <w:ind w:left="3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3" w:hanging="480"/>
      </w:pPr>
    </w:lvl>
    <w:lvl w:ilvl="5" w:tplc="0409001B" w:tentative="1">
      <w:start w:val="1"/>
      <w:numFmt w:val="lowerRoman"/>
      <w:lvlText w:val="%6."/>
      <w:lvlJc w:val="right"/>
      <w:pPr>
        <w:ind w:left="4113" w:hanging="480"/>
      </w:pPr>
    </w:lvl>
    <w:lvl w:ilvl="6" w:tplc="0409000F" w:tentative="1">
      <w:start w:val="1"/>
      <w:numFmt w:val="decimal"/>
      <w:lvlText w:val="%7."/>
      <w:lvlJc w:val="left"/>
      <w:pPr>
        <w:ind w:left="4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3" w:hanging="480"/>
      </w:pPr>
    </w:lvl>
    <w:lvl w:ilvl="8" w:tplc="0409001B" w:tentative="1">
      <w:start w:val="1"/>
      <w:numFmt w:val="lowerRoman"/>
      <w:lvlText w:val="%9."/>
      <w:lvlJc w:val="right"/>
      <w:pPr>
        <w:ind w:left="5553" w:hanging="480"/>
      </w:pPr>
    </w:lvl>
  </w:abstractNum>
  <w:abstractNum w:abstractNumId="9" w15:restartNumberingAfterBreak="0">
    <w:nsid w:val="227B0C19"/>
    <w:multiLevelType w:val="hybridMultilevel"/>
    <w:tmpl w:val="A8BEF3F0"/>
    <w:lvl w:ilvl="0" w:tplc="1AACAE3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BB5496"/>
    <w:multiLevelType w:val="hybridMultilevel"/>
    <w:tmpl w:val="17E8A6E6"/>
    <w:lvl w:ilvl="0" w:tplc="EA08CD78">
      <w:start w:val="1"/>
      <w:numFmt w:val="decimal"/>
      <w:suff w:val="nothing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2CA14FDD"/>
    <w:multiLevelType w:val="hybridMultilevel"/>
    <w:tmpl w:val="69567968"/>
    <w:lvl w:ilvl="0" w:tplc="56E4F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42172B22"/>
    <w:multiLevelType w:val="hybridMultilevel"/>
    <w:tmpl w:val="CC740EC0"/>
    <w:lvl w:ilvl="0" w:tplc="1794D144">
      <w:start w:val="1"/>
      <w:numFmt w:val="lowerLetter"/>
      <w:lvlText w:val="%1."/>
      <w:lvlJc w:val="left"/>
      <w:pPr>
        <w:ind w:left="23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445F4328"/>
    <w:multiLevelType w:val="hybridMultilevel"/>
    <w:tmpl w:val="AA36830A"/>
    <w:lvl w:ilvl="0" w:tplc="AB1033AA">
      <w:start w:val="1"/>
      <w:numFmt w:val="taiwaneseCountingThousand"/>
      <w:lvlText w:val="%1、"/>
      <w:lvlJc w:val="left"/>
      <w:pPr>
        <w:ind w:left="10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47525218"/>
    <w:multiLevelType w:val="hybridMultilevel"/>
    <w:tmpl w:val="B1E8852C"/>
    <w:lvl w:ilvl="0" w:tplc="0ED42F0E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498B203C"/>
    <w:multiLevelType w:val="hybridMultilevel"/>
    <w:tmpl w:val="BA1AF08E"/>
    <w:lvl w:ilvl="0" w:tplc="2DC8C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4A2F2578"/>
    <w:multiLevelType w:val="hybridMultilevel"/>
    <w:tmpl w:val="CC740EC0"/>
    <w:lvl w:ilvl="0" w:tplc="1794D144">
      <w:start w:val="1"/>
      <w:numFmt w:val="lowerLetter"/>
      <w:lvlText w:val="%1."/>
      <w:lvlJc w:val="left"/>
      <w:pPr>
        <w:ind w:left="23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4B431C4A"/>
    <w:multiLevelType w:val="hybridMultilevel"/>
    <w:tmpl w:val="DF705544"/>
    <w:lvl w:ilvl="0" w:tplc="892C0276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4D61362D"/>
    <w:multiLevelType w:val="hybridMultilevel"/>
    <w:tmpl w:val="33D84B02"/>
    <w:lvl w:ilvl="0" w:tplc="1794D144">
      <w:start w:val="1"/>
      <w:numFmt w:val="lowerLetter"/>
      <w:lvlText w:val="%1.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510E5A10"/>
    <w:multiLevelType w:val="hybridMultilevel"/>
    <w:tmpl w:val="D416FEF2"/>
    <w:lvl w:ilvl="0" w:tplc="1AACAE3A">
      <w:start w:val="1"/>
      <w:numFmt w:val="decimal"/>
      <w:lvlText w:val="%1."/>
      <w:lvlJc w:val="left"/>
      <w:pPr>
        <w:ind w:left="958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0" w15:restartNumberingAfterBreak="0">
    <w:nsid w:val="556960A1"/>
    <w:multiLevelType w:val="hybridMultilevel"/>
    <w:tmpl w:val="CD7EE2CA"/>
    <w:lvl w:ilvl="0" w:tplc="8ADCBDD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8586C23"/>
    <w:multiLevelType w:val="hybridMultilevel"/>
    <w:tmpl w:val="A8BEF3F0"/>
    <w:lvl w:ilvl="0" w:tplc="1AACAE3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7954DC"/>
    <w:multiLevelType w:val="hybridMultilevel"/>
    <w:tmpl w:val="B1E8852C"/>
    <w:lvl w:ilvl="0" w:tplc="0ED42F0E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81C41E5"/>
    <w:multiLevelType w:val="hybridMultilevel"/>
    <w:tmpl w:val="1DE6743A"/>
    <w:lvl w:ilvl="0" w:tplc="C1B6FDE0">
      <w:start w:val="1"/>
      <w:numFmt w:val="decimal"/>
      <w:suff w:val="nothing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75D074C1"/>
    <w:multiLevelType w:val="hybridMultilevel"/>
    <w:tmpl w:val="DAA478AC"/>
    <w:lvl w:ilvl="0" w:tplc="6A48E8C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 w15:restartNumberingAfterBreak="0">
    <w:nsid w:val="7F453E59"/>
    <w:multiLevelType w:val="hybridMultilevel"/>
    <w:tmpl w:val="CD5A81EE"/>
    <w:lvl w:ilvl="0" w:tplc="3FAE3FB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num w:numId="1">
    <w:abstractNumId w:val="13"/>
  </w:num>
  <w:num w:numId="2">
    <w:abstractNumId w:val="2"/>
  </w:num>
  <w:num w:numId="3">
    <w:abstractNumId w:val="2"/>
    <w:lvlOverride w:ilvl="0">
      <w:lvl w:ilvl="0" w:tplc="E00CEE46">
        <w:start w:val="1"/>
        <w:numFmt w:val="decimal"/>
        <w:suff w:val="nothing"/>
        <w:lvlText w:val="%1."/>
        <w:lvlJc w:val="left"/>
        <w:pPr>
          <w:ind w:left="1304" w:hanging="22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2"/>
    <w:lvlOverride w:ilvl="0">
      <w:lvl w:ilvl="0" w:tplc="E00CEE46">
        <w:start w:val="1"/>
        <w:numFmt w:val="decimal"/>
        <w:suff w:val="nothing"/>
        <w:lvlText w:val="%1."/>
        <w:lvlJc w:val="left"/>
        <w:pPr>
          <w:ind w:left="1304" w:hanging="22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10"/>
  </w:num>
  <w:num w:numId="6">
    <w:abstractNumId w:val="10"/>
    <w:lvlOverride w:ilvl="0">
      <w:lvl w:ilvl="0" w:tplc="EA08CD78">
        <w:start w:val="1"/>
        <w:numFmt w:val="decimal"/>
        <w:suff w:val="nothing"/>
        <w:lvlText w:val="%1."/>
        <w:lvlJc w:val="left"/>
        <w:pPr>
          <w:ind w:left="1304" w:hanging="22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10"/>
    <w:lvlOverride w:ilvl="0">
      <w:lvl w:ilvl="0" w:tplc="EA08CD78">
        <w:start w:val="1"/>
        <w:numFmt w:val="decimal"/>
        <w:suff w:val="nothing"/>
        <w:lvlText w:val="%1."/>
        <w:lvlJc w:val="left"/>
        <w:pPr>
          <w:ind w:left="1418" w:hanging="338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0"/>
    <w:lvlOverride w:ilvl="0">
      <w:lvl w:ilvl="0" w:tplc="EA08CD78">
        <w:start w:val="1"/>
        <w:numFmt w:val="decimal"/>
        <w:suff w:val="nothing"/>
        <w:lvlText w:val="%1."/>
        <w:lvlJc w:val="left"/>
        <w:pPr>
          <w:ind w:left="1474" w:hanging="39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>
    <w:abstractNumId w:val="22"/>
  </w:num>
  <w:num w:numId="10">
    <w:abstractNumId w:val="13"/>
    <w:lvlOverride w:ilvl="0">
      <w:lvl w:ilvl="0" w:tplc="AB1033AA">
        <w:start w:val="1"/>
        <w:numFmt w:val="taiwaneseCountingThousand"/>
        <w:suff w:val="nothing"/>
        <w:lvlText w:val="%1、"/>
        <w:lvlJc w:val="left"/>
        <w:pPr>
          <w:ind w:left="10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>
    <w:abstractNumId w:val="13"/>
    <w:lvlOverride w:ilvl="0">
      <w:lvl w:ilvl="0" w:tplc="AB1033AA">
        <w:start w:val="1"/>
        <w:numFmt w:val="taiwaneseCountingThousand"/>
        <w:suff w:val="nothing"/>
        <w:lvlText w:val="%1、"/>
        <w:lvlJc w:val="left"/>
        <w:pPr>
          <w:ind w:left="10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13"/>
    <w:lvlOverride w:ilvl="0">
      <w:lvl w:ilvl="0" w:tplc="AB1033AA">
        <w:start w:val="1"/>
        <w:numFmt w:val="taiwaneseCountingThousand"/>
        <w:suff w:val="nothing"/>
        <w:lvlText w:val="%1、"/>
        <w:lvlJc w:val="left"/>
        <w:pPr>
          <w:ind w:left="10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">
    <w:abstractNumId w:val="23"/>
  </w:num>
  <w:num w:numId="14">
    <w:abstractNumId w:val="23"/>
    <w:lvlOverride w:ilvl="0">
      <w:lvl w:ilvl="0" w:tplc="C1B6FDE0">
        <w:start w:val="1"/>
        <w:numFmt w:val="decimal"/>
        <w:suff w:val="nothing"/>
        <w:lvlText w:val="%1."/>
        <w:lvlJc w:val="left"/>
        <w:pPr>
          <w:ind w:left="1274" w:hanging="281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873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53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833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313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793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273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753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233" w:hanging="480"/>
        </w:pPr>
      </w:lvl>
    </w:lvlOverride>
  </w:num>
  <w:num w:numId="15">
    <w:abstractNumId w:val="23"/>
    <w:lvlOverride w:ilvl="0">
      <w:lvl w:ilvl="0" w:tplc="C1B6FDE0">
        <w:start w:val="1"/>
        <w:numFmt w:val="decimal"/>
        <w:suff w:val="nothing"/>
        <w:lvlText w:val="%1."/>
        <w:lvlJc w:val="left"/>
        <w:pPr>
          <w:ind w:left="1361" w:hanging="281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">
    <w:abstractNumId w:val="24"/>
  </w:num>
  <w:num w:numId="17">
    <w:abstractNumId w:val="1"/>
  </w:num>
  <w:num w:numId="18">
    <w:abstractNumId w:val="16"/>
  </w:num>
  <w:num w:numId="19">
    <w:abstractNumId w:val="0"/>
  </w:num>
  <w:num w:numId="20">
    <w:abstractNumId w:val="17"/>
  </w:num>
  <w:num w:numId="21">
    <w:abstractNumId w:val="4"/>
  </w:num>
  <w:num w:numId="22">
    <w:abstractNumId w:val="20"/>
  </w:num>
  <w:num w:numId="23">
    <w:abstractNumId w:val="8"/>
  </w:num>
  <w:num w:numId="24">
    <w:abstractNumId w:val="6"/>
  </w:num>
  <w:num w:numId="25">
    <w:abstractNumId w:val="18"/>
  </w:num>
  <w:num w:numId="26">
    <w:abstractNumId w:val="12"/>
  </w:num>
  <w:num w:numId="27">
    <w:abstractNumId w:val="7"/>
  </w:num>
  <w:num w:numId="28">
    <w:abstractNumId w:val="11"/>
  </w:num>
  <w:num w:numId="29">
    <w:abstractNumId w:val="25"/>
  </w:num>
  <w:num w:numId="30">
    <w:abstractNumId w:val="9"/>
  </w:num>
  <w:num w:numId="31">
    <w:abstractNumId w:val="15"/>
  </w:num>
  <w:num w:numId="32">
    <w:abstractNumId w:val="21"/>
  </w:num>
  <w:num w:numId="33">
    <w:abstractNumId w:val="5"/>
  </w:num>
  <w:num w:numId="34">
    <w:abstractNumId w:val="19"/>
  </w:num>
  <w:num w:numId="35">
    <w:abstractNumId w:val="3"/>
  </w:num>
  <w:num w:numId="3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52"/>
    <w:rsid w:val="000032FA"/>
    <w:rsid w:val="000251C1"/>
    <w:rsid w:val="00030493"/>
    <w:rsid w:val="0003134B"/>
    <w:rsid w:val="00046079"/>
    <w:rsid w:val="00046575"/>
    <w:rsid w:val="00064DFD"/>
    <w:rsid w:val="00072741"/>
    <w:rsid w:val="00076173"/>
    <w:rsid w:val="0008213D"/>
    <w:rsid w:val="00086F08"/>
    <w:rsid w:val="0009379C"/>
    <w:rsid w:val="000954CF"/>
    <w:rsid w:val="000A6C1B"/>
    <w:rsid w:val="000B7204"/>
    <w:rsid w:val="000B7ECC"/>
    <w:rsid w:val="000C172B"/>
    <w:rsid w:val="000C31C7"/>
    <w:rsid w:val="000D558D"/>
    <w:rsid w:val="000D6318"/>
    <w:rsid w:val="000D7A30"/>
    <w:rsid w:val="000E2B5F"/>
    <w:rsid w:val="00106D65"/>
    <w:rsid w:val="00113B74"/>
    <w:rsid w:val="00120FEF"/>
    <w:rsid w:val="00125C78"/>
    <w:rsid w:val="00133FF0"/>
    <w:rsid w:val="00136B67"/>
    <w:rsid w:val="00140AC1"/>
    <w:rsid w:val="00161B98"/>
    <w:rsid w:val="00171602"/>
    <w:rsid w:val="001A09FF"/>
    <w:rsid w:val="001A1A55"/>
    <w:rsid w:val="001A5B88"/>
    <w:rsid w:val="001A6CAE"/>
    <w:rsid w:val="001F70FC"/>
    <w:rsid w:val="00203CAC"/>
    <w:rsid w:val="002126BE"/>
    <w:rsid w:val="0021624A"/>
    <w:rsid w:val="00241F6E"/>
    <w:rsid w:val="00247C4F"/>
    <w:rsid w:val="002627CA"/>
    <w:rsid w:val="00266709"/>
    <w:rsid w:val="00271135"/>
    <w:rsid w:val="00281D98"/>
    <w:rsid w:val="00290F93"/>
    <w:rsid w:val="002D44F6"/>
    <w:rsid w:val="002E12B9"/>
    <w:rsid w:val="002F1295"/>
    <w:rsid w:val="002F5C43"/>
    <w:rsid w:val="00316772"/>
    <w:rsid w:val="003226E2"/>
    <w:rsid w:val="00351F40"/>
    <w:rsid w:val="00360459"/>
    <w:rsid w:val="00383F1F"/>
    <w:rsid w:val="003A3AAE"/>
    <w:rsid w:val="003B218C"/>
    <w:rsid w:val="003B7044"/>
    <w:rsid w:val="003C0AE4"/>
    <w:rsid w:val="003C43A6"/>
    <w:rsid w:val="003C589F"/>
    <w:rsid w:val="003C5F10"/>
    <w:rsid w:val="003D36F8"/>
    <w:rsid w:val="003F003D"/>
    <w:rsid w:val="003F0B8F"/>
    <w:rsid w:val="003F3AAE"/>
    <w:rsid w:val="00401DD0"/>
    <w:rsid w:val="00416B5A"/>
    <w:rsid w:val="00431E3E"/>
    <w:rsid w:val="00440185"/>
    <w:rsid w:val="00442FFC"/>
    <w:rsid w:val="00463DF6"/>
    <w:rsid w:val="00473656"/>
    <w:rsid w:val="0047386E"/>
    <w:rsid w:val="004B6888"/>
    <w:rsid w:val="004C2EFC"/>
    <w:rsid w:val="004E4E9D"/>
    <w:rsid w:val="004E590C"/>
    <w:rsid w:val="004F491F"/>
    <w:rsid w:val="00501FBE"/>
    <w:rsid w:val="00506F4A"/>
    <w:rsid w:val="005307B8"/>
    <w:rsid w:val="00533E56"/>
    <w:rsid w:val="00534A65"/>
    <w:rsid w:val="00571DC7"/>
    <w:rsid w:val="00583C2C"/>
    <w:rsid w:val="005A4D6A"/>
    <w:rsid w:val="005B18FF"/>
    <w:rsid w:val="005B2224"/>
    <w:rsid w:val="005B5F50"/>
    <w:rsid w:val="005B770D"/>
    <w:rsid w:val="005E057A"/>
    <w:rsid w:val="005E4C1A"/>
    <w:rsid w:val="005F248C"/>
    <w:rsid w:val="005F42CA"/>
    <w:rsid w:val="00624840"/>
    <w:rsid w:val="00631933"/>
    <w:rsid w:val="00643D59"/>
    <w:rsid w:val="00646414"/>
    <w:rsid w:val="00646A28"/>
    <w:rsid w:val="00650295"/>
    <w:rsid w:val="00665036"/>
    <w:rsid w:val="006750A0"/>
    <w:rsid w:val="006A7C9B"/>
    <w:rsid w:val="006E3BD7"/>
    <w:rsid w:val="006F1006"/>
    <w:rsid w:val="00701D81"/>
    <w:rsid w:val="00701F64"/>
    <w:rsid w:val="007208F5"/>
    <w:rsid w:val="00723FF5"/>
    <w:rsid w:val="0076075D"/>
    <w:rsid w:val="00762B78"/>
    <w:rsid w:val="007752BB"/>
    <w:rsid w:val="00775660"/>
    <w:rsid w:val="007759B2"/>
    <w:rsid w:val="0078332C"/>
    <w:rsid w:val="007B3098"/>
    <w:rsid w:val="007C11AF"/>
    <w:rsid w:val="007D4CB6"/>
    <w:rsid w:val="007D5390"/>
    <w:rsid w:val="007D6D3F"/>
    <w:rsid w:val="007D753B"/>
    <w:rsid w:val="007D7CD8"/>
    <w:rsid w:val="007E0FE4"/>
    <w:rsid w:val="007F4745"/>
    <w:rsid w:val="007F4CB3"/>
    <w:rsid w:val="007F6787"/>
    <w:rsid w:val="008053E5"/>
    <w:rsid w:val="00805442"/>
    <w:rsid w:val="00805E3C"/>
    <w:rsid w:val="00814680"/>
    <w:rsid w:val="0081701E"/>
    <w:rsid w:val="00823A43"/>
    <w:rsid w:val="00825889"/>
    <w:rsid w:val="00836556"/>
    <w:rsid w:val="00846837"/>
    <w:rsid w:val="00857C36"/>
    <w:rsid w:val="008673F4"/>
    <w:rsid w:val="008746A7"/>
    <w:rsid w:val="008A09B6"/>
    <w:rsid w:val="008A12F1"/>
    <w:rsid w:val="008F0647"/>
    <w:rsid w:val="008F0EAF"/>
    <w:rsid w:val="00905098"/>
    <w:rsid w:val="00974378"/>
    <w:rsid w:val="009B1EF8"/>
    <w:rsid w:val="009B571B"/>
    <w:rsid w:val="009B6E01"/>
    <w:rsid w:val="009C3689"/>
    <w:rsid w:val="009D25DC"/>
    <w:rsid w:val="009F2F93"/>
    <w:rsid w:val="00A16AE4"/>
    <w:rsid w:val="00A16EF6"/>
    <w:rsid w:val="00A33B52"/>
    <w:rsid w:val="00A41085"/>
    <w:rsid w:val="00A43FC8"/>
    <w:rsid w:val="00A504BF"/>
    <w:rsid w:val="00A85571"/>
    <w:rsid w:val="00A90E2F"/>
    <w:rsid w:val="00A94FD1"/>
    <w:rsid w:val="00AA324D"/>
    <w:rsid w:val="00AB012D"/>
    <w:rsid w:val="00AC2D7D"/>
    <w:rsid w:val="00AC5434"/>
    <w:rsid w:val="00AF0DD9"/>
    <w:rsid w:val="00AF646E"/>
    <w:rsid w:val="00AF747D"/>
    <w:rsid w:val="00B0462A"/>
    <w:rsid w:val="00B26394"/>
    <w:rsid w:val="00B30627"/>
    <w:rsid w:val="00B55E46"/>
    <w:rsid w:val="00B758C5"/>
    <w:rsid w:val="00B82262"/>
    <w:rsid w:val="00B9475C"/>
    <w:rsid w:val="00B97628"/>
    <w:rsid w:val="00BA49A1"/>
    <w:rsid w:val="00BC6C97"/>
    <w:rsid w:val="00BE0F0B"/>
    <w:rsid w:val="00C260D8"/>
    <w:rsid w:val="00C52C0A"/>
    <w:rsid w:val="00C60480"/>
    <w:rsid w:val="00C945A4"/>
    <w:rsid w:val="00CA240D"/>
    <w:rsid w:val="00CD044C"/>
    <w:rsid w:val="00CF05F0"/>
    <w:rsid w:val="00CF6574"/>
    <w:rsid w:val="00CF693E"/>
    <w:rsid w:val="00D15ACB"/>
    <w:rsid w:val="00D16F21"/>
    <w:rsid w:val="00D251FA"/>
    <w:rsid w:val="00D2536D"/>
    <w:rsid w:val="00D3669E"/>
    <w:rsid w:val="00D63674"/>
    <w:rsid w:val="00D74F62"/>
    <w:rsid w:val="00D77998"/>
    <w:rsid w:val="00D85201"/>
    <w:rsid w:val="00D87443"/>
    <w:rsid w:val="00DB6B98"/>
    <w:rsid w:val="00DD424D"/>
    <w:rsid w:val="00DD5898"/>
    <w:rsid w:val="00DE2057"/>
    <w:rsid w:val="00DE7F36"/>
    <w:rsid w:val="00E20CD0"/>
    <w:rsid w:val="00E30D49"/>
    <w:rsid w:val="00E3301D"/>
    <w:rsid w:val="00E37ACE"/>
    <w:rsid w:val="00E47F23"/>
    <w:rsid w:val="00E5106B"/>
    <w:rsid w:val="00E53B2B"/>
    <w:rsid w:val="00E7388C"/>
    <w:rsid w:val="00E93A43"/>
    <w:rsid w:val="00E9503E"/>
    <w:rsid w:val="00EA335C"/>
    <w:rsid w:val="00EA4104"/>
    <w:rsid w:val="00EA4A05"/>
    <w:rsid w:val="00EC492A"/>
    <w:rsid w:val="00ED36DC"/>
    <w:rsid w:val="00ED3B09"/>
    <w:rsid w:val="00EE7D1A"/>
    <w:rsid w:val="00EF1D91"/>
    <w:rsid w:val="00F133F4"/>
    <w:rsid w:val="00F14BE6"/>
    <w:rsid w:val="00FB3538"/>
    <w:rsid w:val="00FC0807"/>
    <w:rsid w:val="00FC1EAF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8BFB7"/>
  <w15:docId w15:val="{A45D531B-D6E9-4A94-95CE-406F6163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37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80544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05442"/>
  </w:style>
  <w:style w:type="character" w:customStyle="1" w:styleId="a7">
    <w:name w:val="註解文字 字元"/>
    <w:basedOn w:val="a0"/>
    <w:link w:val="a6"/>
    <w:uiPriority w:val="99"/>
    <w:semiHidden/>
    <w:rsid w:val="00805442"/>
  </w:style>
  <w:style w:type="paragraph" w:styleId="a8">
    <w:name w:val="annotation subject"/>
    <w:basedOn w:val="a6"/>
    <w:next w:val="a6"/>
    <w:link w:val="a9"/>
    <w:uiPriority w:val="99"/>
    <w:semiHidden/>
    <w:unhideWhenUsed/>
    <w:rsid w:val="0080544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0544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0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544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B5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B571B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B5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B571B"/>
    <w:rPr>
      <w:sz w:val="20"/>
      <w:szCs w:val="20"/>
    </w:rPr>
  </w:style>
  <w:style w:type="character" w:customStyle="1" w:styleId="style6">
    <w:name w:val="style6"/>
    <w:basedOn w:val="a0"/>
    <w:rsid w:val="00AB012D"/>
  </w:style>
  <w:style w:type="character" w:styleId="af0">
    <w:name w:val="Hyperlink"/>
    <w:basedOn w:val="a0"/>
    <w:uiPriority w:val="99"/>
    <w:unhideWhenUsed/>
    <w:rsid w:val="006750A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B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6A45-51E3-4AFA-8C39-CFFD301A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8273-</dc:creator>
  <cp:lastModifiedBy>黃月櫻_採購處</cp:lastModifiedBy>
  <cp:revision>17</cp:revision>
  <cp:lastPrinted>2025-10-14T06:21:00Z</cp:lastPrinted>
  <dcterms:created xsi:type="dcterms:W3CDTF">2025-09-17T02:03:00Z</dcterms:created>
  <dcterms:modified xsi:type="dcterms:W3CDTF">2025-10-14T06:22:00Z</dcterms:modified>
</cp:coreProperties>
</file>