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30D2" w14:textId="1BC0CC74" w:rsidR="00887A15" w:rsidRPr="003211CE" w:rsidRDefault="00887A15" w:rsidP="00887A15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</w:rPr>
      </w:pPr>
      <w:r w:rsidRPr="003211CE">
        <w:rPr>
          <w:rFonts w:ascii="微軟正黑體" w:eastAsia="微軟正黑體" w:hAnsi="微軟正黑體" w:hint="eastAsia"/>
        </w:rPr>
        <w:t>附件</w:t>
      </w:r>
      <w:r>
        <w:rPr>
          <w:rFonts w:ascii="微軟正黑體" w:eastAsia="微軟正黑體" w:hAnsi="微軟正黑體" w:hint="eastAsia"/>
        </w:rPr>
        <w:t>五</w:t>
      </w:r>
    </w:p>
    <w:p w14:paraId="06B1E70F" w14:textId="18F33987" w:rsidR="007B2D74" w:rsidRPr="00887A15" w:rsidRDefault="00972331" w:rsidP="00887A15">
      <w:pPr>
        <w:pStyle w:val="a3"/>
        <w:adjustRightInd w:val="0"/>
        <w:snapToGrid w:val="0"/>
        <w:ind w:right="-23"/>
        <w:jc w:val="center"/>
        <w:rPr>
          <w:rFonts w:ascii="微軟正黑體" w:eastAsia="微軟正黑體" w:hAnsi="微軟正黑體" w:hint="eastAsia"/>
        </w:rPr>
      </w:pPr>
      <w:r w:rsidRPr="00123FE7">
        <w:rPr>
          <w:rFonts w:ascii="微軟正黑體" w:eastAsia="微軟正黑體" w:hAnsi="微軟正黑體"/>
        </w:rPr>
        <w:t>委外廠商</w:t>
      </w:r>
      <w:proofErr w:type="gramStart"/>
      <w:r w:rsidRPr="00123FE7">
        <w:rPr>
          <w:rFonts w:ascii="微軟正黑體" w:eastAsia="微軟正黑體" w:hAnsi="微軟正黑體"/>
        </w:rPr>
        <w:t>個</w:t>
      </w:r>
      <w:proofErr w:type="gramEnd"/>
      <w:r w:rsidRPr="00123FE7">
        <w:rPr>
          <w:rFonts w:ascii="微軟正黑體" w:eastAsia="微軟正黑體" w:hAnsi="微軟正黑體"/>
        </w:rPr>
        <w:t>資安全管理自評表</w:t>
      </w:r>
    </w:p>
    <w:tbl>
      <w:tblPr>
        <w:tblStyle w:val="TableNormal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91"/>
        <w:gridCol w:w="564"/>
        <w:gridCol w:w="137"/>
        <w:gridCol w:w="2447"/>
        <w:gridCol w:w="1122"/>
        <w:gridCol w:w="284"/>
        <w:gridCol w:w="567"/>
        <w:gridCol w:w="425"/>
        <w:gridCol w:w="2977"/>
      </w:tblGrid>
      <w:tr w:rsidR="007B2D74" w:rsidRPr="00123FE7" w14:paraId="39D85248" w14:textId="77777777" w:rsidTr="00887A15">
        <w:trPr>
          <w:trHeight w:val="681"/>
        </w:trPr>
        <w:tc>
          <w:tcPr>
            <w:tcW w:w="1981" w:type="dxa"/>
            <w:gridSpan w:val="4"/>
          </w:tcPr>
          <w:p w14:paraId="71F9DCF3" w14:textId="77777777" w:rsidR="007B2D74" w:rsidRPr="00123FE7" w:rsidRDefault="00972331">
            <w:pPr>
              <w:pStyle w:val="TableParagraph"/>
              <w:spacing w:before="172"/>
              <w:ind w:left="151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受委託廠商名稱</w:t>
            </w:r>
          </w:p>
        </w:tc>
        <w:tc>
          <w:tcPr>
            <w:tcW w:w="3853" w:type="dxa"/>
            <w:gridSpan w:val="3"/>
          </w:tcPr>
          <w:p w14:paraId="199E407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gridSpan w:val="2"/>
          </w:tcPr>
          <w:p w14:paraId="671B6473" w14:textId="77777777" w:rsidR="007B2D74" w:rsidRPr="00123FE7" w:rsidRDefault="00972331" w:rsidP="00123FE7">
            <w:pPr>
              <w:pStyle w:val="TableParagraph"/>
              <w:spacing w:before="17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填表日期</w:t>
            </w:r>
          </w:p>
        </w:tc>
        <w:tc>
          <w:tcPr>
            <w:tcW w:w="2977" w:type="dxa"/>
          </w:tcPr>
          <w:p w14:paraId="20E9867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3305FFC1" w14:textId="77777777" w:rsidTr="00887A15">
        <w:trPr>
          <w:trHeight w:val="443"/>
        </w:trPr>
        <w:tc>
          <w:tcPr>
            <w:tcW w:w="589" w:type="dxa"/>
          </w:tcPr>
          <w:p w14:paraId="3AD95FD6" w14:textId="77777777" w:rsidR="007B2D74" w:rsidRPr="00123FE7" w:rsidRDefault="00972331" w:rsidP="00123FE7">
            <w:pPr>
              <w:pStyle w:val="TableParagraph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</w:t>
            </w:r>
          </w:p>
        </w:tc>
        <w:tc>
          <w:tcPr>
            <w:tcW w:w="9214" w:type="dxa"/>
            <w:gridSpan w:val="9"/>
          </w:tcPr>
          <w:p w14:paraId="403E59C0" w14:textId="77777777" w:rsidR="007B2D74" w:rsidRPr="00123FE7" w:rsidRDefault="00972331">
            <w:pPr>
              <w:pStyle w:val="TableParagraph"/>
              <w:spacing w:before="55"/>
              <w:ind w:left="107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廠商應於簽約時提送本表，並於說明欄中註明已辦理情形。</w:t>
            </w:r>
          </w:p>
        </w:tc>
      </w:tr>
      <w:tr w:rsidR="007B2D74" w:rsidRPr="00123FE7" w14:paraId="07A97202" w14:textId="77777777" w:rsidTr="00887A15">
        <w:trPr>
          <w:trHeight w:val="482"/>
        </w:trPr>
        <w:tc>
          <w:tcPr>
            <w:tcW w:w="589" w:type="dxa"/>
          </w:tcPr>
          <w:p w14:paraId="08316343" w14:textId="77777777" w:rsidR="007B2D74" w:rsidRPr="00123FE7" w:rsidRDefault="00972331" w:rsidP="00123FE7">
            <w:pPr>
              <w:pStyle w:val="TableParagraph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項次</w:t>
            </w:r>
          </w:p>
        </w:tc>
        <w:tc>
          <w:tcPr>
            <w:tcW w:w="5245" w:type="dxa"/>
            <w:gridSpan w:val="6"/>
          </w:tcPr>
          <w:p w14:paraId="69B9B424" w14:textId="77777777" w:rsidR="007B2D74" w:rsidRPr="00123FE7" w:rsidRDefault="00972331">
            <w:pPr>
              <w:pStyle w:val="TableParagraph"/>
              <w:spacing w:before="72"/>
              <w:ind w:left="1625" w:right="1617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67" w:type="dxa"/>
          </w:tcPr>
          <w:p w14:paraId="1440A8C4" w14:textId="77777777" w:rsidR="007B2D74" w:rsidRPr="00123FE7" w:rsidRDefault="00972331">
            <w:pPr>
              <w:pStyle w:val="TableParagraph"/>
              <w:spacing w:before="87"/>
              <w:ind w:left="162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425" w:type="dxa"/>
          </w:tcPr>
          <w:p w14:paraId="0F9718F5" w14:textId="77777777" w:rsidR="007B2D74" w:rsidRPr="00123FE7" w:rsidRDefault="00972331">
            <w:pPr>
              <w:pStyle w:val="TableParagraph"/>
              <w:spacing w:before="87"/>
              <w:ind w:left="169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977" w:type="dxa"/>
          </w:tcPr>
          <w:p w14:paraId="32A539DC" w14:textId="77777777" w:rsidR="007B2D74" w:rsidRPr="00123FE7" w:rsidRDefault="00972331">
            <w:pPr>
              <w:pStyle w:val="TableParagraph"/>
              <w:spacing w:before="72"/>
              <w:ind w:left="57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123FE7" w14:paraId="51E9D0F4" w14:textId="77777777" w:rsidTr="00887A15">
        <w:trPr>
          <w:trHeight w:val="1367"/>
        </w:trPr>
        <w:tc>
          <w:tcPr>
            <w:tcW w:w="589" w:type="dxa"/>
          </w:tcPr>
          <w:p w14:paraId="0A877C57" w14:textId="77777777" w:rsidR="007B2D74" w:rsidRPr="00123FE7" w:rsidRDefault="007B2D74">
            <w:pPr>
              <w:pStyle w:val="TableParagraph"/>
              <w:spacing w:before="17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0AB9BF45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5245" w:type="dxa"/>
            <w:gridSpan w:val="6"/>
          </w:tcPr>
          <w:p w14:paraId="12EB6D3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廠商是否配置管理人員及相當資源？</w:t>
            </w:r>
          </w:p>
          <w:p w14:paraId="6CCABFA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說明個資管理人員之職稱以及權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責，以及為了個人資料檔案安全維護措施，廠商投入之人力、物力等資源。</w:t>
            </w:r>
            <w:r w:rsidRPr="00123FE7">
              <w:rPr>
                <w:rFonts w:ascii="微軟正黑體" w:eastAsia="微軟正黑體" w:hAnsi="微軟正黑體"/>
                <w:sz w:val="24"/>
              </w:rPr>
              <w:t>）</w:t>
            </w:r>
          </w:p>
        </w:tc>
        <w:tc>
          <w:tcPr>
            <w:tcW w:w="567" w:type="dxa"/>
          </w:tcPr>
          <w:p w14:paraId="3928867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62BAB69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2FFB2C9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7262D55A" w14:textId="77777777" w:rsidTr="00887A15">
        <w:trPr>
          <w:trHeight w:val="1559"/>
        </w:trPr>
        <w:tc>
          <w:tcPr>
            <w:tcW w:w="589" w:type="dxa"/>
          </w:tcPr>
          <w:p w14:paraId="1201FA68" w14:textId="77777777" w:rsidR="007B2D74" w:rsidRPr="00123FE7" w:rsidRDefault="007B2D74">
            <w:pPr>
              <w:pStyle w:val="TableParagraph"/>
              <w:spacing w:before="16"/>
              <w:rPr>
                <w:rFonts w:ascii="微軟正黑體" w:eastAsia="微軟正黑體" w:hAnsi="微軟正黑體"/>
                <w:b/>
                <w:sz w:val="29"/>
              </w:rPr>
            </w:pPr>
          </w:p>
          <w:p w14:paraId="70F0327B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/>
                <w:b/>
                <w:w w:val="83"/>
                <w:sz w:val="24"/>
              </w:rPr>
              <w:t>2</w:t>
            </w:r>
          </w:p>
        </w:tc>
        <w:tc>
          <w:tcPr>
            <w:tcW w:w="5245" w:type="dxa"/>
            <w:gridSpan w:val="6"/>
          </w:tcPr>
          <w:p w14:paraId="49CD9C8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廠商是否已界定個人資料範圍？</w:t>
            </w:r>
          </w:p>
          <w:p w14:paraId="6FFBE7CC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提供個人資料盤點清冊，並說明預定蒐集、處理、或利用個人資料之範圍、類別、期間、地區、對象及方式、保有</w:t>
            </w:r>
            <w:r w:rsidRPr="00123FE7">
              <w:rPr>
                <w:rFonts w:ascii="微軟正黑體" w:eastAsia="微軟正黑體" w:hAnsi="微軟正黑體"/>
                <w:sz w:val="24"/>
              </w:rPr>
              <w:t>個人資料之依據及特定目的。）</w:t>
            </w:r>
          </w:p>
        </w:tc>
        <w:tc>
          <w:tcPr>
            <w:tcW w:w="567" w:type="dxa"/>
          </w:tcPr>
          <w:p w14:paraId="2DF872C0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2F56EA1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34606DD8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43EDFBD0" w14:textId="77777777" w:rsidTr="00887A15">
        <w:trPr>
          <w:trHeight w:val="1167"/>
        </w:trPr>
        <w:tc>
          <w:tcPr>
            <w:tcW w:w="589" w:type="dxa"/>
          </w:tcPr>
          <w:p w14:paraId="549FCE63" w14:textId="77777777" w:rsidR="007B2D74" w:rsidRPr="00123FE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11BD8D00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5245" w:type="dxa"/>
            <w:gridSpan w:val="6"/>
          </w:tcPr>
          <w:p w14:paraId="6CD1DC16" w14:textId="67B99ADA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廠商是否已進行個人資料風險評估及</w:t>
            </w:r>
            <w:r w:rsidRPr="00123FE7">
              <w:rPr>
                <w:rFonts w:ascii="微軟正黑體" w:eastAsia="微軟正黑體" w:hAnsi="微軟正黑體"/>
                <w:sz w:val="24"/>
              </w:rPr>
              <w:t>管理機制？</w:t>
            </w:r>
            <w:proofErr w:type="gramStart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提供風險評鑑清冊，內容至少包含風險類型，風險評估方法以及風險處理對</w:t>
            </w:r>
            <w:r w:rsidRPr="00123FE7">
              <w:rPr>
                <w:rFonts w:ascii="微軟正黑體" w:eastAsia="微軟正黑體" w:hAnsi="微軟正黑體"/>
                <w:sz w:val="24"/>
              </w:rPr>
              <w:t>策。）</w:t>
            </w:r>
          </w:p>
        </w:tc>
        <w:tc>
          <w:tcPr>
            <w:tcW w:w="567" w:type="dxa"/>
          </w:tcPr>
          <w:p w14:paraId="49F5314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5E7133C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37DD6810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55EE8844" w14:textId="77777777" w:rsidTr="00887A15">
        <w:trPr>
          <w:trHeight w:val="1559"/>
        </w:trPr>
        <w:tc>
          <w:tcPr>
            <w:tcW w:w="589" w:type="dxa"/>
          </w:tcPr>
          <w:p w14:paraId="1BE237C7" w14:textId="77777777" w:rsidR="007B2D74" w:rsidRPr="00123FE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50827F45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5245" w:type="dxa"/>
            <w:gridSpan w:val="6"/>
          </w:tcPr>
          <w:p w14:paraId="33D7D2BD" w14:textId="782759E4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廠商是否有事故之預防、通報及應變機制？</w:t>
            </w:r>
            <w:proofErr w:type="gramStart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說明事故發生時之應變方法，內容應包含事故處理、事實查明、損害復原及預防事故再次發生之措施；通報管</w:t>
            </w:r>
            <w:r w:rsidRPr="00123FE7">
              <w:rPr>
                <w:rFonts w:ascii="微軟正黑體" w:eastAsia="微軟正黑體" w:hAnsi="微軟正黑體"/>
                <w:sz w:val="24"/>
              </w:rPr>
              <w:t>理人員。）</w:t>
            </w:r>
          </w:p>
        </w:tc>
        <w:tc>
          <w:tcPr>
            <w:tcW w:w="567" w:type="dxa"/>
          </w:tcPr>
          <w:p w14:paraId="79BC636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4B3DDF26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1FA69D5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19A290B8" w14:textId="77777777" w:rsidTr="00887A15">
        <w:trPr>
          <w:trHeight w:val="1562"/>
        </w:trPr>
        <w:tc>
          <w:tcPr>
            <w:tcW w:w="589" w:type="dxa"/>
          </w:tcPr>
          <w:p w14:paraId="3AEE6FFF" w14:textId="77777777" w:rsidR="007B2D74" w:rsidRPr="00123FE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684B5490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5245" w:type="dxa"/>
            <w:gridSpan w:val="6"/>
          </w:tcPr>
          <w:p w14:paraId="42C0696C" w14:textId="28B14244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廠商是否訂有個人資料蒐集、處理及利</w:t>
            </w:r>
            <w:r w:rsidRPr="00123FE7">
              <w:rPr>
                <w:rFonts w:ascii="微軟正黑體" w:eastAsia="微軟正黑體" w:hAnsi="微軟正黑體"/>
                <w:sz w:val="24"/>
              </w:rPr>
              <w:t>用之內部管理程序？</w:t>
            </w: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說明個人資料蒐集、處理、利用符合法定要件之程序；委外監督管理程序；</w:t>
            </w:r>
          </w:p>
          <w:p w14:paraId="6A9924A1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當事人權利行使程序。）</w:t>
            </w:r>
          </w:p>
        </w:tc>
        <w:tc>
          <w:tcPr>
            <w:tcW w:w="567" w:type="dxa"/>
          </w:tcPr>
          <w:p w14:paraId="101F30D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17A2A292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5543806C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1B0A6B4F" w14:textId="77777777" w:rsidTr="00887A15">
        <w:trPr>
          <w:trHeight w:val="1269"/>
        </w:trPr>
        <w:tc>
          <w:tcPr>
            <w:tcW w:w="589" w:type="dxa"/>
          </w:tcPr>
          <w:p w14:paraId="0C96A263" w14:textId="77777777" w:rsidR="007B2D74" w:rsidRPr="00123FE7" w:rsidRDefault="007B2D74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6"/>
              </w:rPr>
            </w:pPr>
          </w:p>
          <w:p w14:paraId="09E064A5" w14:textId="77777777" w:rsidR="007B2D74" w:rsidRPr="00123FE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5245" w:type="dxa"/>
            <w:gridSpan w:val="6"/>
          </w:tcPr>
          <w:p w14:paraId="0081B5A8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廠商是否已進行資料安全管理及人員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管理？</w:t>
            </w: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z w:val="24"/>
              </w:rPr>
              <w:t>說明業務涉及個人資料蒐集、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處理、利用之作業安全規範以及如何管</w:t>
            </w:r>
            <w:r w:rsidRPr="00123FE7">
              <w:rPr>
                <w:rFonts w:ascii="微軟正黑體" w:eastAsia="微軟正黑體" w:hAnsi="微軟正黑體"/>
                <w:sz w:val="24"/>
              </w:rPr>
              <w:t>理、監督該執行人員之方式。）</w:t>
            </w:r>
          </w:p>
        </w:tc>
        <w:tc>
          <w:tcPr>
            <w:tcW w:w="567" w:type="dxa"/>
          </w:tcPr>
          <w:p w14:paraId="0B22ABDA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4C27780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2135765C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0CD0E1D6" w14:textId="77777777" w:rsidTr="00887A15">
        <w:trPr>
          <w:trHeight w:val="837"/>
        </w:trPr>
        <w:tc>
          <w:tcPr>
            <w:tcW w:w="589" w:type="dxa"/>
          </w:tcPr>
          <w:p w14:paraId="79C37EE7" w14:textId="77777777" w:rsidR="007B2D74" w:rsidRPr="00123FE7" w:rsidRDefault="007B2D74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5BE84F83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5245" w:type="dxa"/>
            <w:gridSpan w:val="6"/>
          </w:tcPr>
          <w:p w14:paraId="7A3F4E7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30"/>
                <w:sz w:val="24"/>
              </w:rPr>
              <w:t>廠商是否已進行認知宣導及教育訓</w:t>
            </w:r>
            <w:r w:rsidRPr="00123FE7">
              <w:rPr>
                <w:rFonts w:ascii="微軟正黑體" w:eastAsia="微軟正黑體" w:hAnsi="微軟正黑體"/>
                <w:sz w:val="24"/>
              </w:rPr>
              <w:t>練？</w:t>
            </w:r>
          </w:p>
          <w:p w14:paraId="1E824099" w14:textId="29E09E2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（說明辦理個資宣導及教育訓練之方</w:t>
            </w:r>
            <w:r w:rsidRPr="00123FE7">
              <w:rPr>
                <w:rFonts w:ascii="微軟正黑體" w:eastAsia="微軟正黑體" w:hAnsi="微軟正黑體"/>
                <w:sz w:val="24"/>
              </w:rPr>
              <w:t>式及內容）</w:t>
            </w:r>
          </w:p>
        </w:tc>
        <w:tc>
          <w:tcPr>
            <w:tcW w:w="567" w:type="dxa"/>
          </w:tcPr>
          <w:p w14:paraId="05F4EA4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1FCC5E3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7E47353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6A603AC4" w14:textId="77777777" w:rsidTr="00887A15">
        <w:trPr>
          <w:trHeight w:val="733"/>
        </w:trPr>
        <w:tc>
          <w:tcPr>
            <w:tcW w:w="589" w:type="dxa"/>
            <w:tcBorders>
              <w:bottom w:val="single" w:sz="4" w:space="0" w:color="auto"/>
            </w:tcBorders>
          </w:tcPr>
          <w:p w14:paraId="44748F68" w14:textId="77777777" w:rsidR="007B2D74" w:rsidRPr="00123FE7" w:rsidRDefault="00972331">
            <w:pPr>
              <w:pStyle w:val="TableParagraph"/>
              <w:spacing w:before="199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46AE5941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廠商是有已進行設備安全管理？</w:t>
            </w:r>
          </w:p>
          <w:p w14:paraId="26A47D31" w14:textId="4E703297" w:rsidR="007550D2" w:rsidRPr="007550D2" w:rsidRDefault="00972331" w:rsidP="00887A15">
            <w:pPr>
              <w:pStyle w:val="TableParagraph"/>
              <w:adjustRightInd w:val="0"/>
              <w:snapToGrid w:val="0"/>
              <w:spacing w:line="240" w:lineRule="atLeast"/>
            </w:pPr>
            <w:r w:rsidRPr="00123FE7">
              <w:rPr>
                <w:rFonts w:ascii="微軟正黑體" w:eastAsia="微軟正黑體" w:hAnsi="微軟正黑體"/>
                <w:sz w:val="24"/>
              </w:rPr>
              <w:t>（說明設備安全管理之措施）</w:t>
            </w:r>
          </w:p>
          <w:p w14:paraId="29A2EF9A" w14:textId="7B643D3C" w:rsidR="00887A15" w:rsidRPr="00887A15" w:rsidRDefault="007550D2" w:rsidP="00887A15">
            <w:pPr>
              <w:tabs>
                <w:tab w:val="left" w:pos="3660"/>
              </w:tabs>
              <w:rPr>
                <w:rFonts w:ascii="微軟正黑體" w:eastAsia="微軟正黑體" w:hAnsi="微軟正黑體" w:hint="eastAsia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CEAA61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6B375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37A27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887A15" w:rsidRPr="00123FE7" w14:paraId="13B06F42" w14:textId="77777777" w:rsidTr="00887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14C" w14:textId="77777777" w:rsidR="00887A15" w:rsidRPr="00123FE7" w:rsidRDefault="00887A15" w:rsidP="00887A15">
            <w:pPr>
              <w:pStyle w:val="TableParagraph"/>
              <w:adjustRightIn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lastRenderedPageBreak/>
              <w:t>項次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65D" w14:textId="77777777" w:rsidR="00887A15" w:rsidRPr="00123FE7" w:rsidRDefault="00887A15" w:rsidP="00887A15">
            <w:pPr>
              <w:pStyle w:val="TableParagraph"/>
              <w:adjustRightInd w:val="0"/>
              <w:ind w:left="1625" w:right="1617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AE3" w14:textId="77777777" w:rsidR="00887A15" w:rsidRPr="00123FE7" w:rsidRDefault="00887A15" w:rsidP="00887A15">
            <w:pPr>
              <w:pStyle w:val="TableParagraph"/>
              <w:adjustRightInd w:val="0"/>
              <w:ind w:left="162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CC8" w14:textId="77777777" w:rsidR="00887A15" w:rsidRPr="00123FE7" w:rsidRDefault="00887A15" w:rsidP="00887A15">
            <w:pPr>
              <w:pStyle w:val="TableParagraph"/>
              <w:adjustRightInd w:val="0"/>
              <w:ind w:left="169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817" w14:textId="77777777" w:rsidR="00887A15" w:rsidRPr="00123FE7" w:rsidRDefault="00887A15" w:rsidP="00887A15">
            <w:pPr>
              <w:pStyle w:val="TableParagraph"/>
              <w:adjustRightInd w:val="0"/>
              <w:ind w:left="57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123FE7" w14:paraId="43B045A9" w14:textId="77777777" w:rsidTr="00887A15">
        <w:trPr>
          <w:trHeight w:val="1250"/>
        </w:trPr>
        <w:tc>
          <w:tcPr>
            <w:tcW w:w="589" w:type="dxa"/>
            <w:tcBorders>
              <w:top w:val="single" w:sz="4" w:space="0" w:color="auto"/>
            </w:tcBorders>
          </w:tcPr>
          <w:p w14:paraId="19D23644" w14:textId="77777777" w:rsidR="007B2D74" w:rsidRPr="00123FE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30789510" w14:textId="77777777" w:rsidR="007B2D74" w:rsidRPr="00123FE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9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1CFB4FCC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廠商是否已建立資料安全稽核機制？</w:t>
            </w:r>
          </w:p>
          <w:p w14:paraId="7030F56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說明稽核制度，內容應包含何人執</w:t>
            </w: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行、何時執行、如何執行以及不符合事</w:t>
            </w:r>
            <w:r w:rsidRPr="00123FE7">
              <w:rPr>
                <w:rFonts w:ascii="微軟正黑體" w:eastAsia="微軟正黑體" w:hAnsi="微軟正黑體"/>
                <w:sz w:val="24"/>
              </w:rPr>
              <w:t>項之矯正措施。）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44A99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2B193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741E0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3EC431BD" w14:textId="77777777" w:rsidTr="00123FE7">
        <w:trPr>
          <w:trHeight w:val="680"/>
        </w:trPr>
        <w:tc>
          <w:tcPr>
            <w:tcW w:w="589" w:type="dxa"/>
          </w:tcPr>
          <w:p w14:paraId="5C6D45CD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671BA868" w14:textId="77777777" w:rsidR="007B2D74" w:rsidRPr="00123FE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10</w:t>
            </w:r>
          </w:p>
        </w:tc>
        <w:tc>
          <w:tcPr>
            <w:tcW w:w="5245" w:type="dxa"/>
            <w:gridSpan w:val="6"/>
          </w:tcPr>
          <w:p w14:paraId="2C8339F4" w14:textId="62D68B79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4"/>
                <w:sz w:val="24"/>
              </w:rPr>
              <w:t xml:space="preserve">廠商針對項次 </w:t>
            </w:r>
            <w:r w:rsidRPr="00123FE7">
              <w:rPr>
                <w:rFonts w:ascii="微軟正黑體" w:eastAsia="微軟正黑體" w:hAnsi="微軟正黑體"/>
                <w:sz w:val="24"/>
              </w:rPr>
              <w:t>2 所界定出個人資料範</w:t>
            </w: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圍，是否有建立必要之使用記錄、軌跡</w:t>
            </w:r>
            <w:r w:rsidRPr="00123FE7">
              <w:rPr>
                <w:rFonts w:ascii="微軟正黑體" w:eastAsia="微軟正黑體" w:hAnsi="微軟正黑體"/>
                <w:sz w:val="24"/>
              </w:rPr>
              <w:t>資料及證據之保存？</w:t>
            </w:r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（</w:t>
            </w:r>
            <w:r w:rsidRPr="00123FE7">
              <w:rPr>
                <w:rFonts w:ascii="微軟正黑體" w:eastAsia="微軟正黑體" w:hAnsi="微軟正黑體"/>
                <w:spacing w:val="30"/>
                <w:sz w:val="24"/>
              </w:rPr>
              <w:t>說明前述程序事項之證據留存機</w:t>
            </w:r>
            <w:r w:rsidRPr="00123FE7">
              <w:rPr>
                <w:rFonts w:ascii="微軟正黑體" w:eastAsia="微軟正黑體" w:hAnsi="微軟正黑體"/>
                <w:sz w:val="24"/>
              </w:rPr>
              <w:t>制）</w:t>
            </w:r>
          </w:p>
        </w:tc>
        <w:tc>
          <w:tcPr>
            <w:tcW w:w="567" w:type="dxa"/>
          </w:tcPr>
          <w:p w14:paraId="4153081A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14:paraId="296AABB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14:paraId="7C4A058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09AD59A0" w14:textId="77777777" w:rsidTr="00123FE7">
        <w:trPr>
          <w:trHeight w:val="1247"/>
        </w:trPr>
        <w:tc>
          <w:tcPr>
            <w:tcW w:w="589" w:type="dxa"/>
          </w:tcPr>
          <w:p w14:paraId="07B503FE" w14:textId="77777777" w:rsidR="007B2D74" w:rsidRPr="00123FE7" w:rsidRDefault="007B2D74">
            <w:pPr>
              <w:pStyle w:val="TableParagraph"/>
              <w:spacing w:before="5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4666E311" w14:textId="77777777" w:rsidR="007B2D74" w:rsidRPr="00123FE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11</w:t>
            </w:r>
          </w:p>
        </w:tc>
        <w:tc>
          <w:tcPr>
            <w:tcW w:w="5245" w:type="dxa"/>
            <w:gridSpan w:val="6"/>
          </w:tcPr>
          <w:p w14:paraId="7421DB10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廠商是否已執行個人資料安全維護之</w:t>
            </w:r>
          </w:p>
          <w:p w14:paraId="4B6C47DB" w14:textId="03F35A6C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整體持續改善？</w:t>
            </w:r>
            <w:proofErr w:type="gramStart"/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說明個人資料安全維護措施之持續</w:t>
            </w:r>
            <w:r w:rsidRPr="00123FE7">
              <w:rPr>
                <w:rFonts w:ascii="微軟正黑體" w:eastAsia="微軟正黑體" w:hAnsi="微軟正黑體"/>
                <w:sz w:val="24"/>
              </w:rPr>
              <w:t>改善之程序。）</w:t>
            </w:r>
          </w:p>
        </w:tc>
        <w:tc>
          <w:tcPr>
            <w:tcW w:w="567" w:type="dxa"/>
          </w:tcPr>
          <w:p w14:paraId="140D876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14:paraId="66107B5E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14:paraId="2159B62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7FBADB44" w14:textId="77777777" w:rsidTr="00123FE7">
        <w:trPr>
          <w:trHeight w:val="657"/>
        </w:trPr>
        <w:tc>
          <w:tcPr>
            <w:tcW w:w="1280" w:type="dxa"/>
            <w:gridSpan w:val="2"/>
          </w:tcPr>
          <w:p w14:paraId="5A53FABB" w14:textId="77777777" w:rsidR="007B2D74" w:rsidRPr="00123FE7" w:rsidRDefault="00972331">
            <w:pPr>
              <w:pStyle w:val="TableParagraph"/>
              <w:spacing w:before="155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其他說明</w:t>
            </w:r>
          </w:p>
        </w:tc>
        <w:tc>
          <w:tcPr>
            <w:tcW w:w="8523" w:type="dxa"/>
            <w:gridSpan w:val="8"/>
          </w:tcPr>
          <w:p w14:paraId="62C6CD32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3005C883" w14:textId="77777777" w:rsidTr="0077295B">
        <w:trPr>
          <w:trHeight w:val="1777"/>
        </w:trPr>
        <w:tc>
          <w:tcPr>
            <w:tcW w:w="1280" w:type="dxa"/>
            <w:gridSpan w:val="2"/>
          </w:tcPr>
          <w:p w14:paraId="3E7AB351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043E0EC2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廠商用印</w:t>
            </w:r>
          </w:p>
        </w:tc>
        <w:tc>
          <w:tcPr>
            <w:tcW w:w="4554" w:type="dxa"/>
            <w:gridSpan w:val="5"/>
          </w:tcPr>
          <w:p w14:paraId="5BC8E445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44EA02F5" w14:textId="77777777" w:rsidR="007B2D74" w:rsidRPr="00123FE7" w:rsidRDefault="00972331">
            <w:pPr>
              <w:pStyle w:val="TableParagraph"/>
              <w:ind w:left="100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color w:val="BEBEBE"/>
                <w:sz w:val="24"/>
              </w:rPr>
              <w:t>請加蓋公司印鑑</w:t>
            </w:r>
          </w:p>
        </w:tc>
        <w:tc>
          <w:tcPr>
            <w:tcW w:w="992" w:type="dxa"/>
            <w:gridSpan w:val="2"/>
            <w:vAlign w:val="center"/>
          </w:tcPr>
          <w:p w14:paraId="3522EDE0" w14:textId="77777777" w:rsidR="007B2D74" w:rsidRPr="00123FE7" w:rsidRDefault="00972331" w:rsidP="00123FE7">
            <w:pPr>
              <w:pStyle w:val="TableParagraph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評估人員</w:t>
            </w:r>
          </w:p>
        </w:tc>
        <w:tc>
          <w:tcPr>
            <w:tcW w:w="2977" w:type="dxa"/>
          </w:tcPr>
          <w:p w14:paraId="180C6ED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77167EE2" w14:textId="77777777" w:rsidTr="00123FE7">
        <w:trPr>
          <w:trHeight w:val="671"/>
        </w:trPr>
        <w:tc>
          <w:tcPr>
            <w:tcW w:w="9803" w:type="dxa"/>
            <w:gridSpan w:val="10"/>
          </w:tcPr>
          <w:p w14:paraId="68EA1437" w14:textId="77777777" w:rsidR="007B2D74" w:rsidRPr="00123FE7" w:rsidRDefault="00972331">
            <w:pPr>
              <w:pStyle w:val="TableParagraph"/>
              <w:spacing w:before="97"/>
              <w:ind w:left="107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 w:hint="eastAsia"/>
                <w:b/>
                <w:sz w:val="24"/>
              </w:rPr>
              <w:t>結果評估（由委託單位填寫）</w:t>
            </w:r>
          </w:p>
        </w:tc>
      </w:tr>
      <w:tr w:rsidR="007B2D74" w:rsidRPr="00123FE7" w14:paraId="24C41F0A" w14:textId="77777777" w:rsidTr="00123FE7">
        <w:trPr>
          <w:trHeight w:val="664"/>
        </w:trPr>
        <w:tc>
          <w:tcPr>
            <w:tcW w:w="1280" w:type="dxa"/>
            <w:gridSpan w:val="2"/>
            <w:vMerge w:val="restart"/>
          </w:tcPr>
          <w:p w14:paraId="350E9C70" w14:textId="77777777" w:rsidR="007B2D74" w:rsidRPr="00123FE7" w:rsidRDefault="007B2D74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</w:rPr>
            </w:pPr>
          </w:p>
          <w:p w14:paraId="0C9443BE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</w:tcPr>
          <w:p w14:paraId="2EF7755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</w:tcPr>
          <w:p w14:paraId="665D4F9D" w14:textId="77777777" w:rsidR="007B2D74" w:rsidRPr="00123FE7" w:rsidRDefault="00972331">
            <w:pPr>
              <w:pStyle w:val="TableParagraph"/>
              <w:spacing w:before="31" w:line="242" w:lineRule="auto"/>
              <w:ind w:left="107" w:right="95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  <w:spacing w:val="-4"/>
              </w:rPr>
              <w:t xml:space="preserve">已達標準。廠商已完成上述 </w:t>
            </w:r>
            <w:r w:rsidRPr="00123FE7">
              <w:rPr>
                <w:rFonts w:ascii="微軟正黑體" w:eastAsia="微軟正黑體" w:hAnsi="微軟正黑體"/>
                <w:spacing w:val="-1"/>
              </w:rPr>
              <w:t>11</w:t>
            </w:r>
            <w:r w:rsidRPr="00123FE7">
              <w:rPr>
                <w:rFonts w:ascii="微軟正黑體" w:eastAsia="微軟正黑體" w:hAnsi="微軟正黑體"/>
                <w:spacing w:val="24"/>
              </w:rPr>
              <w:t xml:space="preserve"> </w:t>
            </w:r>
            <w:r w:rsidRPr="00123FE7">
              <w:rPr>
                <w:rFonts w:ascii="微軟正黑體" w:eastAsia="微軟正黑體" w:hAnsi="微軟正黑體"/>
                <w:spacing w:val="-1"/>
              </w:rPr>
              <w:t>項評估項目，所提供之說明及資訊，具</w:t>
            </w:r>
            <w:r w:rsidRPr="00123FE7">
              <w:rPr>
                <w:rFonts w:ascii="微軟正黑體" w:eastAsia="微軟正黑體" w:hAnsi="微軟正黑體"/>
              </w:rPr>
              <w:t>有良好管理及可信任度。</w:t>
            </w:r>
          </w:p>
        </w:tc>
      </w:tr>
      <w:tr w:rsidR="007B2D74" w:rsidRPr="00123FE7" w14:paraId="5005028D" w14:textId="77777777" w:rsidTr="00123FE7">
        <w:trPr>
          <w:trHeight w:val="467"/>
        </w:trPr>
        <w:tc>
          <w:tcPr>
            <w:tcW w:w="1280" w:type="dxa"/>
            <w:gridSpan w:val="2"/>
            <w:vMerge/>
            <w:tcBorders>
              <w:top w:val="nil"/>
            </w:tcBorders>
          </w:tcPr>
          <w:p w14:paraId="12E796C8" w14:textId="77777777" w:rsidR="007B2D74" w:rsidRPr="00123FE7" w:rsidRDefault="007B2D7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64" w:type="dxa"/>
          </w:tcPr>
          <w:p w14:paraId="5990297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</w:tcPr>
          <w:p w14:paraId="0A934D31" w14:textId="77777777" w:rsidR="007B2D74" w:rsidRPr="00123FE7" w:rsidRDefault="00972331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74"/>
              <w:ind w:left="107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未達標準，請於</w:t>
            </w:r>
            <w:r w:rsidRPr="00123FE7">
              <w:rPr>
                <w:rFonts w:ascii="微軟正黑體" w:eastAsia="微軟正黑體" w:hAnsi="微軟正黑體"/>
              </w:rPr>
              <w:tab/>
              <w:t>年</w:t>
            </w:r>
            <w:r w:rsidRPr="00123FE7">
              <w:rPr>
                <w:rFonts w:ascii="微軟正黑體" w:eastAsia="微軟正黑體" w:hAnsi="微軟正黑體"/>
              </w:rPr>
              <w:tab/>
              <w:t>月</w:t>
            </w:r>
            <w:r w:rsidRPr="00123FE7">
              <w:rPr>
                <w:rFonts w:ascii="微軟正黑體" w:eastAsia="微軟正黑體" w:hAnsi="微軟正黑體"/>
              </w:rPr>
              <w:tab/>
            </w:r>
            <w:r w:rsidRPr="00123FE7">
              <w:rPr>
                <w:rFonts w:ascii="微軟正黑體" w:eastAsia="微軟正黑體" w:hAnsi="微軟正黑體"/>
                <w:spacing w:val="-1"/>
              </w:rPr>
              <w:t>日</w:t>
            </w:r>
            <w:r w:rsidRPr="00123FE7">
              <w:rPr>
                <w:rFonts w:ascii="微軟正黑體" w:eastAsia="微軟正黑體" w:hAnsi="微軟正黑體"/>
              </w:rPr>
              <w:t>前完成改善。</w:t>
            </w:r>
          </w:p>
        </w:tc>
      </w:tr>
      <w:tr w:rsidR="007B2D74" w:rsidRPr="00123FE7" w14:paraId="480495BD" w14:textId="77777777" w:rsidTr="00123FE7">
        <w:trPr>
          <w:trHeight w:val="839"/>
        </w:trPr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6B3FCC70" w14:textId="77777777" w:rsidR="007B2D74" w:rsidRPr="00123FE7" w:rsidRDefault="007B2D74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0992D023" w14:textId="77777777" w:rsidR="007B2D74" w:rsidRPr="00123FE7" w:rsidRDefault="00972331">
            <w:pPr>
              <w:pStyle w:val="TableParagraph"/>
              <w:spacing w:before="1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部門主管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6047947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517C3EB" w14:textId="77777777" w:rsidR="007B2D74" w:rsidRPr="00123FE7" w:rsidRDefault="007B2D74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6BC3DFAA" w14:textId="77777777" w:rsidR="007B2D74" w:rsidRPr="00123FE7" w:rsidRDefault="00972331">
            <w:pPr>
              <w:pStyle w:val="TableParagraph"/>
              <w:spacing w:before="1"/>
              <w:ind w:left="263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54688008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2BD2B4B8" w14:textId="77777777" w:rsidTr="00887A15">
        <w:trPr>
          <w:trHeight w:val="550"/>
        </w:trPr>
        <w:tc>
          <w:tcPr>
            <w:tcW w:w="9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D89" w14:textId="77777777" w:rsidR="007B2D74" w:rsidRPr="00123FE7" w:rsidRDefault="00972331">
            <w:pPr>
              <w:pStyle w:val="TableParagraph"/>
              <w:spacing w:before="99"/>
              <w:ind w:left="107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 w:hint="eastAsia"/>
                <w:b/>
                <w:sz w:val="24"/>
              </w:rPr>
              <w:t>改善屆期評估（由委託單位填寫）</w:t>
            </w:r>
          </w:p>
        </w:tc>
      </w:tr>
      <w:tr w:rsidR="0077295B" w:rsidRPr="00123FE7" w14:paraId="56389037" w14:textId="77777777" w:rsidTr="0077295B">
        <w:trPr>
          <w:trHeight w:val="694"/>
        </w:trPr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3C8" w14:textId="77777777" w:rsidR="0077295B" w:rsidRPr="00123FE7" w:rsidRDefault="0077295B" w:rsidP="0077295B">
            <w:pPr>
              <w:pStyle w:val="TableParagraph"/>
              <w:spacing w:line="274" w:lineRule="exact"/>
              <w:ind w:left="15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C7E" w14:textId="41FC25D7" w:rsidR="0077295B" w:rsidRPr="0077295B" w:rsidRDefault="0077295B" w:rsidP="0077295B"/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9A2" w14:textId="77777777" w:rsidR="0077295B" w:rsidRPr="00123FE7" w:rsidRDefault="0077295B">
            <w:pPr>
              <w:pStyle w:val="TableParagraph"/>
              <w:spacing w:before="33" w:line="244" w:lineRule="auto"/>
              <w:ind w:left="107" w:right="95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  <w:spacing w:val="-4"/>
              </w:rPr>
              <w:t xml:space="preserve">已達標準。廠商已完成上述 </w:t>
            </w:r>
            <w:r w:rsidRPr="00123FE7">
              <w:rPr>
                <w:rFonts w:ascii="微軟正黑體" w:eastAsia="微軟正黑體" w:hAnsi="微軟正黑體"/>
                <w:spacing w:val="-1"/>
              </w:rPr>
              <w:t>11</w:t>
            </w:r>
            <w:r w:rsidRPr="00123FE7">
              <w:rPr>
                <w:rFonts w:ascii="微軟正黑體" w:eastAsia="微軟正黑體" w:hAnsi="微軟正黑體"/>
                <w:spacing w:val="24"/>
              </w:rPr>
              <w:t xml:space="preserve"> </w:t>
            </w:r>
            <w:r w:rsidRPr="00123FE7">
              <w:rPr>
                <w:rFonts w:ascii="微軟正黑體" w:eastAsia="微軟正黑體" w:hAnsi="微軟正黑體"/>
                <w:spacing w:val="-1"/>
              </w:rPr>
              <w:t>項評估項目，所提供之說明及資訊，具</w:t>
            </w:r>
            <w:r w:rsidRPr="00123FE7">
              <w:rPr>
                <w:rFonts w:ascii="微軟正黑體" w:eastAsia="微軟正黑體" w:hAnsi="微軟正黑體"/>
              </w:rPr>
              <w:t>有良好管理及可信任度。</w:t>
            </w:r>
          </w:p>
        </w:tc>
      </w:tr>
      <w:tr w:rsidR="0077295B" w:rsidRPr="00123FE7" w14:paraId="101CBC1B" w14:textId="77777777" w:rsidTr="0077295B">
        <w:trPr>
          <w:trHeight w:val="452"/>
        </w:trPr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B44" w14:textId="77777777" w:rsidR="0077295B" w:rsidRPr="00123FE7" w:rsidRDefault="0077295B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F02" w14:textId="5EE00BA2" w:rsidR="0077295B" w:rsidRPr="00123FE7" w:rsidRDefault="0077295B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1BA" w14:textId="77777777" w:rsidR="0077295B" w:rsidRPr="00123FE7" w:rsidRDefault="0077295B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54"/>
              <w:ind w:left="107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未達標準，請於</w:t>
            </w:r>
            <w:r w:rsidRPr="00123FE7">
              <w:rPr>
                <w:rFonts w:ascii="微軟正黑體" w:eastAsia="微軟正黑體" w:hAnsi="微軟正黑體"/>
              </w:rPr>
              <w:tab/>
              <w:t>年</w:t>
            </w:r>
            <w:r w:rsidRPr="00123FE7">
              <w:rPr>
                <w:rFonts w:ascii="微軟正黑體" w:eastAsia="微軟正黑體" w:hAnsi="微軟正黑體"/>
              </w:rPr>
              <w:tab/>
              <w:t>月</w:t>
            </w:r>
            <w:r w:rsidRPr="00123FE7">
              <w:rPr>
                <w:rFonts w:ascii="微軟正黑體" w:eastAsia="微軟正黑體" w:hAnsi="微軟正黑體"/>
              </w:rPr>
              <w:tab/>
            </w:r>
            <w:r w:rsidRPr="00123FE7">
              <w:rPr>
                <w:rFonts w:ascii="微軟正黑體" w:eastAsia="微軟正黑體" w:hAnsi="微軟正黑體"/>
                <w:spacing w:val="-1"/>
              </w:rPr>
              <w:t>日</w:t>
            </w:r>
            <w:r w:rsidRPr="00123FE7">
              <w:rPr>
                <w:rFonts w:ascii="微軟正黑體" w:eastAsia="微軟正黑體" w:hAnsi="微軟正黑體"/>
              </w:rPr>
              <w:t>前完成第二次改善。</w:t>
            </w:r>
          </w:p>
        </w:tc>
      </w:tr>
      <w:tr w:rsidR="007B2D74" w:rsidRPr="00123FE7" w14:paraId="51D1A154" w14:textId="77777777" w:rsidTr="0077295B">
        <w:trPr>
          <w:trHeight w:val="839"/>
        </w:trPr>
        <w:tc>
          <w:tcPr>
            <w:tcW w:w="1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9692210" w14:textId="77777777" w:rsidR="007B2D74" w:rsidRPr="00123FE7" w:rsidRDefault="007B2D74">
            <w:pPr>
              <w:pStyle w:val="TableParagraph"/>
              <w:spacing w:before="15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114C99E1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部門主管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CF4" w14:textId="14986AA6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9AB" w14:textId="77777777" w:rsidR="007B2D74" w:rsidRPr="00123FE7" w:rsidRDefault="007B2D74">
            <w:pPr>
              <w:pStyle w:val="TableParagraph"/>
              <w:spacing w:before="15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0740A479" w14:textId="77777777" w:rsidR="007B2D74" w:rsidRPr="00123FE7" w:rsidRDefault="00972331">
            <w:pPr>
              <w:pStyle w:val="TableParagraph"/>
              <w:ind w:left="263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72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</w:tbl>
    <w:p w14:paraId="7226FA04" w14:textId="48DA520D" w:rsidR="007B2D74" w:rsidRPr="00123FE7" w:rsidRDefault="007B2D74">
      <w:pPr>
        <w:rPr>
          <w:rFonts w:ascii="微軟正黑體" w:eastAsia="微軟正黑體" w:hAnsi="微軟正黑體"/>
          <w:sz w:val="2"/>
          <w:szCs w:val="2"/>
        </w:rPr>
      </w:pPr>
    </w:p>
    <w:sectPr w:rsidR="007B2D74" w:rsidRPr="00123FE7" w:rsidSect="0077295B">
      <w:footerReference w:type="default" r:id="rId7"/>
      <w:pgSz w:w="11910" w:h="16840" w:code="9"/>
      <w:pgMar w:top="1123" w:right="567" w:bottom="697" w:left="14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A826" w14:textId="77777777" w:rsidR="00982CC8" w:rsidRDefault="00982CC8">
      <w:r>
        <w:separator/>
      </w:r>
    </w:p>
  </w:endnote>
  <w:endnote w:type="continuationSeparator" w:id="0">
    <w:p w14:paraId="7042913F" w14:textId="77777777" w:rsidR="00982CC8" w:rsidRDefault="009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198A" w14:textId="14766625" w:rsidR="007B2D74" w:rsidRPr="0077295B" w:rsidRDefault="007550D2" w:rsidP="0077295B">
    <w:pPr>
      <w:pStyle w:val="a7"/>
      <w:jc w:val="center"/>
    </w:pPr>
    <w:r w:rsidRPr="00ED66F7">
      <w:rPr>
        <w:rFonts w:ascii="微軟正黑體" w:eastAsia="微軟正黑體" w:hAnsi="微軟正黑體" w:hint="eastAsia"/>
      </w:rPr>
      <w:t>第</w:t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/>
      </w:rPr>
      <w:fldChar w:fldCharType="begin"/>
    </w:r>
    <w:r w:rsidRPr="00ED66F7">
      <w:rPr>
        <w:rFonts w:ascii="微軟正黑體" w:eastAsia="微軟正黑體" w:hAnsi="微軟正黑體"/>
      </w:rPr>
      <w:instrText xml:space="preserve"> PAGE </w:instrText>
    </w:r>
    <w:r w:rsidRPr="00ED66F7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</w:t>
    </w:r>
    <w:r w:rsidRPr="00ED66F7">
      <w:rPr>
        <w:rFonts w:ascii="微軟正黑體" w:eastAsia="微軟正黑體" w:hAnsi="微軟正黑體"/>
      </w:rPr>
      <w:fldChar w:fldCharType="end"/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 w:hint="eastAsia"/>
      </w:rPr>
      <w:t>頁，共</w:t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/>
      </w:rPr>
      <w:fldChar w:fldCharType="begin"/>
    </w:r>
    <w:r w:rsidRPr="00ED66F7">
      <w:rPr>
        <w:rFonts w:ascii="微軟正黑體" w:eastAsia="微軟正黑體" w:hAnsi="微軟正黑體"/>
      </w:rPr>
      <w:instrText xml:space="preserve"> NUMPAGES  \* Arabic  \* MERGEFORMAT </w:instrText>
    </w:r>
    <w:r w:rsidRPr="00ED66F7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8</w:t>
    </w:r>
    <w:r w:rsidRPr="00ED66F7">
      <w:rPr>
        <w:rFonts w:ascii="微軟正黑體" w:eastAsia="微軟正黑體" w:hAnsi="微軟正黑體"/>
      </w:rPr>
      <w:fldChar w:fldCharType="end"/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6394" w14:textId="77777777" w:rsidR="00982CC8" w:rsidRDefault="00982CC8">
      <w:r>
        <w:separator/>
      </w:r>
    </w:p>
  </w:footnote>
  <w:footnote w:type="continuationSeparator" w:id="0">
    <w:p w14:paraId="030EFF0C" w14:textId="77777777" w:rsidR="00982CC8" w:rsidRDefault="0098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4"/>
    <w:rsid w:val="00076C89"/>
    <w:rsid w:val="00123FE7"/>
    <w:rsid w:val="003C7163"/>
    <w:rsid w:val="00486F0A"/>
    <w:rsid w:val="007550D2"/>
    <w:rsid w:val="0077295B"/>
    <w:rsid w:val="007B2D74"/>
    <w:rsid w:val="00887A15"/>
    <w:rsid w:val="00972331"/>
    <w:rsid w:val="00982CC8"/>
    <w:rsid w:val="00AE0FA7"/>
    <w:rsid w:val="00B27BDA"/>
    <w:rsid w:val="00CF78DA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4AE7"/>
  <w15:docId w15:val="{FB0C570E-8E84-42AB-89BC-65768DB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95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95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EB98-39CE-481C-A7C7-E3D56E8D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110208</dc:creator>
  <cp:lastModifiedBy>黃月櫻_採購處</cp:lastModifiedBy>
  <cp:revision>2</cp:revision>
  <dcterms:created xsi:type="dcterms:W3CDTF">2023-09-27T02:04:00Z</dcterms:created>
  <dcterms:modified xsi:type="dcterms:W3CDTF">2023-09-27T02:04:00Z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2023-03-28T00:00:00Z</vt:filetime>
  </property>
</Properties>
</file>